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15557" w14:textId="058349DB" w:rsidR="00285871" w:rsidRPr="008862AE" w:rsidRDefault="00ED2841" w:rsidP="007C1D4B">
      <w:pPr>
        <w:spacing w:line="259" w:lineRule="auto"/>
        <w:jc w:val="right"/>
        <w:rPr>
          <w:rFonts w:cs="Calibri"/>
          <w:b/>
          <w:bCs/>
          <w:sz w:val="32"/>
          <w:szCs w:val="32"/>
        </w:rPr>
      </w:pPr>
      <w:r>
        <w:rPr>
          <w:rFonts w:cs="Calibri"/>
          <w:b/>
          <w:bCs/>
          <w:sz w:val="32"/>
          <w:szCs w:val="32"/>
        </w:rPr>
        <w:t>E</w:t>
      </w:r>
      <w:r w:rsidR="00285871" w:rsidRPr="008862AE">
        <w:rPr>
          <w:rFonts w:cs="Calibri"/>
          <w:b/>
          <w:bCs/>
          <w:sz w:val="32"/>
          <w:szCs w:val="32"/>
        </w:rPr>
        <w:t>gz. 1</w:t>
      </w:r>
    </w:p>
    <w:p w14:paraId="4713A8DF" w14:textId="77777777" w:rsidR="00285871" w:rsidRPr="008862AE" w:rsidRDefault="00285871" w:rsidP="003E4B2A">
      <w:pPr>
        <w:spacing w:line="259" w:lineRule="auto"/>
        <w:jc w:val="both"/>
        <w:rPr>
          <w:rFonts w:cs="Calibri"/>
        </w:rPr>
      </w:pPr>
    </w:p>
    <w:p w14:paraId="58424AAD" w14:textId="77777777" w:rsidR="00285871" w:rsidRPr="008862AE" w:rsidRDefault="00285871" w:rsidP="003E4B2A">
      <w:pPr>
        <w:spacing w:line="259" w:lineRule="auto"/>
        <w:jc w:val="both"/>
        <w:rPr>
          <w:rFonts w:cs="Calibri"/>
        </w:rPr>
      </w:pPr>
    </w:p>
    <w:p w14:paraId="0237BC9F" w14:textId="77777777" w:rsidR="00285871" w:rsidRPr="008862AE" w:rsidRDefault="00285871" w:rsidP="003E4B2A">
      <w:pPr>
        <w:spacing w:line="259" w:lineRule="auto"/>
        <w:jc w:val="both"/>
        <w:rPr>
          <w:rFonts w:cs="Calibri"/>
        </w:rPr>
      </w:pPr>
    </w:p>
    <w:p w14:paraId="2F4BD736" w14:textId="254B693A" w:rsidR="00285871" w:rsidRPr="008862AE" w:rsidRDefault="00285871" w:rsidP="003E4B2A">
      <w:pPr>
        <w:spacing w:line="259" w:lineRule="auto"/>
        <w:jc w:val="both"/>
        <w:rPr>
          <w:rFonts w:cs="Calibri"/>
        </w:rPr>
      </w:pPr>
      <w:r w:rsidRPr="008862AE">
        <w:rPr>
          <w:rFonts w:cs="Calibri"/>
          <w:sz w:val="16"/>
          <w:szCs w:val="16"/>
        </w:rPr>
        <w:t>Element projektu budowlanego:</w:t>
      </w:r>
      <w:r w:rsidRPr="008862AE">
        <w:rPr>
          <w:rFonts w:cs="Calibri"/>
        </w:rPr>
        <w:tab/>
      </w:r>
      <w:r w:rsidRPr="008862AE">
        <w:rPr>
          <w:rFonts w:cs="Calibri"/>
        </w:rPr>
        <w:tab/>
      </w:r>
      <w:r w:rsidRPr="003C45D6">
        <w:rPr>
          <w:rFonts w:cs="Calibri"/>
          <w:b/>
          <w:bCs/>
        </w:rPr>
        <w:t>PROJEKT TECHNICZNY</w:t>
      </w:r>
    </w:p>
    <w:p w14:paraId="0B8BF5FC" w14:textId="77777777" w:rsidR="00285871" w:rsidRPr="008862AE" w:rsidRDefault="00285871" w:rsidP="003E4B2A">
      <w:pPr>
        <w:spacing w:line="259" w:lineRule="auto"/>
        <w:jc w:val="both"/>
        <w:rPr>
          <w:rFonts w:cs="Calibri"/>
        </w:rPr>
      </w:pPr>
    </w:p>
    <w:p w14:paraId="136873FB" w14:textId="77777777" w:rsidR="00285871" w:rsidRPr="008862AE" w:rsidRDefault="00285871" w:rsidP="003E4B2A">
      <w:pPr>
        <w:spacing w:line="259" w:lineRule="auto"/>
        <w:jc w:val="both"/>
        <w:rPr>
          <w:rFonts w:cs="Calibri"/>
        </w:rPr>
      </w:pPr>
    </w:p>
    <w:p w14:paraId="223A4F8D" w14:textId="77777777" w:rsidR="00206ADF" w:rsidRPr="008862AE" w:rsidRDefault="00285871" w:rsidP="003E4B2A">
      <w:pPr>
        <w:jc w:val="both"/>
        <w:rPr>
          <w:rFonts w:cs="Calibri"/>
        </w:rPr>
      </w:pPr>
      <w:r w:rsidRPr="008862AE">
        <w:rPr>
          <w:rFonts w:cs="Calibri"/>
          <w:sz w:val="16"/>
          <w:szCs w:val="16"/>
        </w:rPr>
        <w:t>Branża:</w:t>
      </w:r>
      <w:r w:rsidRPr="008862AE">
        <w:rPr>
          <w:rFonts w:cs="Calibri"/>
        </w:rPr>
        <w:tab/>
      </w:r>
      <w:r w:rsidRPr="008862AE">
        <w:rPr>
          <w:rFonts w:cs="Calibri"/>
        </w:rPr>
        <w:tab/>
      </w:r>
      <w:r w:rsidRPr="008862AE">
        <w:rPr>
          <w:rFonts w:cs="Calibri"/>
        </w:rPr>
        <w:tab/>
      </w:r>
      <w:r w:rsidRPr="008862AE">
        <w:rPr>
          <w:rFonts w:cs="Calibri"/>
        </w:rPr>
        <w:tab/>
      </w:r>
      <w:r w:rsidR="00206ADF" w:rsidRPr="008862AE">
        <w:rPr>
          <w:rFonts w:cs="Calibri"/>
        </w:rPr>
        <w:t>Sanitarna</w:t>
      </w:r>
    </w:p>
    <w:p w14:paraId="320A988F" w14:textId="77777777" w:rsidR="00206ADF" w:rsidRPr="008862AE" w:rsidRDefault="00206ADF" w:rsidP="003E4B2A">
      <w:pPr>
        <w:spacing w:line="259" w:lineRule="auto"/>
        <w:jc w:val="both"/>
        <w:rPr>
          <w:rFonts w:cs="Calibri"/>
        </w:rPr>
      </w:pPr>
    </w:p>
    <w:p w14:paraId="5B8B7299" w14:textId="77777777" w:rsidR="00206ADF" w:rsidRPr="008862AE" w:rsidRDefault="00206ADF" w:rsidP="003E4B2A">
      <w:pPr>
        <w:spacing w:line="259" w:lineRule="auto"/>
        <w:jc w:val="both"/>
        <w:rPr>
          <w:rFonts w:cs="Calibri"/>
        </w:rPr>
      </w:pPr>
    </w:p>
    <w:p w14:paraId="0FB850D2" w14:textId="5A507E00" w:rsidR="00206ADF" w:rsidRPr="008862AE" w:rsidRDefault="00206ADF" w:rsidP="003E4B2A">
      <w:pPr>
        <w:ind w:left="2832" w:hanging="2832"/>
        <w:jc w:val="both"/>
        <w:rPr>
          <w:rFonts w:cs="Calibri"/>
        </w:rPr>
      </w:pPr>
      <w:r w:rsidRPr="008862AE">
        <w:rPr>
          <w:rFonts w:cs="Calibri"/>
          <w:sz w:val="16"/>
          <w:szCs w:val="16"/>
        </w:rPr>
        <w:t>Zamierzenie budowlane:</w:t>
      </w:r>
      <w:r w:rsidRPr="008862AE">
        <w:rPr>
          <w:rFonts w:cs="Calibri"/>
        </w:rPr>
        <w:tab/>
      </w:r>
      <w:r>
        <w:rPr>
          <w:rFonts w:cs="Calibri"/>
        </w:rPr>
        <w:t xml:space="preserve">Budowa sieci wodociągowej </w:t>
      </w:r>
      <w:r w:rsidR="00475199">
        <w:rPr>
          <w:rFonts w:cs="Calibri"/>
        </w:rPr>
        <w:t xml:space="preserve">w ul. Jesiennej w Gałkowie Dużym </w:t>
      </w:r>
    </w:p>
    <w:p w14:paraId="2D0137B8" w14:textId="77777777" w:rsidR="00206ADF" w:rsidRPr="008862AE" w:rsidRDefault="00206ADF" w:rsidP="003E4B2A">
      <w:pPr>
        <w:spacing w:line="259" w:lineRule="auto"/>
        <w:jc w:val="both"/>
        <w:rPr>
          <w:rFonts w:cs="Calibri"/>
        </w:rPr>
      </w:pPr>
    </w:p>
    <w:p w14:paraId="22C366DC" w14:textId="07A4B7C4" w:rsidR="00206ADF" w:rsidRPr="008862AE" w:rsidRDefault="00206ADF" w:rsidP="003E4B2A">
      <w:pPr>
        <w:jc w:val="both"/>
        <w:rPr>
          <w:rFonts w:cs="Calibri"/>
        </w:rPr>
      </w:pPr>
      <w:r w:rsidRPr="008862AE">
        <w:rPr>
          <w:rFonts w:cs="Calibri"/>
          <w:sz w:val="16"/>
          <w:szCs w:val="16"/>
        </w:rPr>
        <w:t>Adres obiektu budowlanego:</w:t>
      </w:r>
      <w:r w:rsidRPr="008862AE">
        <w:rPr>
          <w:rFonts w:cs="Calibri"/>
        </w:rPr>
        <w:tab/>
      </w:r>
      <w:r w:rsidRPr="008862AE">
        <w:rPr>
          <w:rFonts w:cs="Calibri"/>
        </w:rPr>
        <w:tab/>
      </w:r>
      <w:r>
        <w:rPr>
          <w:rFonts w:cs="Calibri"/>
        </w:rPr>
        <w:t xml:space="preserve">ul. </w:t>
      </w:r>
      <w:r w:rsidR="00475199">
        <w:rPr>
          <w:rFonts w:cs="Calibri"/>
        </w:rPr>
        <w:t>Jesienna</w:t>
      </w:r>
      <w:r>
        <w:rPr>
          <w:rFonts w:cs="Calibri"/>
        </w:rPr>
        <w:t xml:space="preserve">, </w:t>
      </w:r>
      <w:r w:rsidR="001439AD">
        <w:rPr>
          <w:rFonts w:cs="Calibri"/>
        </w:rPr>
        <w:t>Gałków Duży</w:t>
      </w:r>
      <w:bookmarkStart w:id="0" w:name="_GoBack"/>
      <w:bookmarkEnd w:id="0"/>
    </w:p>
    <w:p w14:paraId="3D4DD7AB" w14:textId="77777777" w:rsidR="00206ADF" w:rsidRPr="008862AE" w:rsidRDefault="00206ADF" w:rsidP="003E4B2A">
      <w:pPr>
        <w:ind w:left="2124" w:firstLine="708"/>
        <w:jc w:val="both"/>
        <w:rPr>
          <w:rFonts w:cs="Calibri"/>
        </w:rPr>
      </w:pPr>
    </w:p>
    <w:p w14:paraId="6E579B7A" w14:textId="0A249079" w:rsidR="00206ADF" w:rsidRPr="008862AE" w:rsidRDefault="00206ADF" w:rsidP="003E4B2A">
      <w:pPr>
        <w:jc w:val="both"/>
        <w:rPr>
          <w:rFonts w:cs="Calibri"/>
        </w:rPr>
      </w:pPr>
      <w:r w:rsidRPr="008862AE">
        <w:rPr>
          <w:rFonts w:cs="Calibri"/>
          <w:sz w:val="16"/>
          <w:szCs w:val="16"/>
        </w:rPr>
        <w:t>Nr działki:</w:t>
      </w:r>
      <w:r w:rsidRPr="008862AE">
        <w:rPr>
          <w:rFonts w:cs="Calibri"/>
          <w:sz w:val="16"/>
          <w:szCs w:val="16"/>
        </w:rPr>
        <w:tab/>
      </w:r>
      <w:r w:rsidRPr="008862AE">
        <w:rPr>
          <w:rFonts w:cs="Calibri"/>
          <w:sz w:val="16"/>
          <w:szCs w:val="16"/>
        </w:rPr>
        <w:tab/>
      </w:r>
      <w:r w:rsidRPr="008862AE">
        <w:rPr>
          <w:rFonts w:cs="Calibri"/>
          <w:sz w:val="16"/>
          <w:szCs w:val="16"/>
        </w:rPr>
        <w:tab/>
      </w:r>
      <w:r w:rsidRPr="008862AE">
        <w:rPr>
          <w:rFonts w:cs="Calibri"/>
          <w:sz w:val="16"/>
          <w:szCs w:val="16"/>
        </w:rPr>
        <w:tab/>
      </w:r>
      <w:r w:rsidR="00475199">
        <w:rPr>
          <w:rFonts w:cs="Calibri"/>
        </w:rPr>
        <w:t xml:space="preserve">384 obr. 6 – Gałków Duży, gm. Koluszki </w:t>
      </w:r>
    </w:p>
    <w:p w14:paraId="31F487CA" w14:textId="77777777" w:rsidR="00206ADF" w:rsidRPr="008862AE" w:rsidRDefault="00206ADF" w:rsidP="003E4B2A">
      <w:pPr>
        <w:jc w:val="both"/>
        <w:rPr>
          <w:rFonts w:cs="Calibri"/>
        </w:rPr>
      </w:pPr>
    </w:p>
    <w:p w14:paraId="0D0A1C97" w14:textId="77777777" w:rsidR="00206ADF" w:rsidRPr="008862AE" w:rsidRDefault="00206ADF" w:rsidP="003E4B2A">
      <w:pPr>
        <w:jc w:val="both"/>
        <w:rPr>
          <w:rFonts w:cs="Calibri"/>
        </w:rPr>
      </w:pPr>
      <w:r w:rsidRPr="008862AE">
        <w:rPr>
          <w:rFonts w:cs="Calibri"/>
          <w:sz w:val="16"/>
          <w:szCs w:val="16"/>
        </w:rPr>
        <w:t>Inwestor:</w:t>
      </w:r>
      <w:r w:rsidRPr="008862AE">
        <w:rPr>
          <w:rFonts w:cs="Calibri"/>
          <w:sz w:val="16"/>
          <w:szCs w:val="16"/>
        </w:rPr>
        <w:tab/>
      </w:r>
      <w:r w:rsidRPr="008862AE">
        <w:rPr>
          <w:rFonts w:cs="Calibri"/>
          <w:sz w:val="16"/>
          <w:szCs w:val="16"/>
        </w:rPr>
        <w:tab/>
      </w:r>
      <w:r w:rsidRPr="008862AE">
        <w:rPr>
          <w:rFonts w:cs="Calibri"/>
          <w:sz w:val="16"/>
          <w:szCs w:val="16"/>
        </w:rPr>
        <w:tab/>
      </w:r>
      <w:r w:rsidRPr="008862AE">
        <w:rPr>
          <w:rFonts w:cs="Calibri"/>
          <w:sz w:val="16"/>
          <w:szCs w:val="16"/>
        </w:rPr>
        <w:tab/>
      </w:r>
      <w:r w:rsidRPr="008862AE">
        <w:rPr>
          <w:rFonts w:cs="Calibri"/>
        </w:rPr>
        <w:t xml:space="preserve">Gmina Koluszki </w:t>
      </w:r>
    </w:p>
    <w:p w14:paraId="57F775EA" w14:textId="77777777" w:rsidR="00206ADF" w:rsidRPr="008862AE" w:rsidRDefault="00206ADF" w:rsidP="003E4B2A">
      <w:pPr>
        <w:ind w:left="2124" w:firstLine="708"/>
        <w:jc w:val="both"/>
        <w:rPr>
          <w:rFonts w:cs="Calibri"/>
        </w:rPr>
      </w:pPr>
      <w:r w:rsidRPr="008862AE">
        <w:rPr>
          <w:rFonts w:cs="Calibri"/>
        </w:rPr>
        <w:t>ul. 11 Listopada 65</w:t>
      </w:r>
    </w:p>
    <w:p w14:paraId="4B738087" w14:textId="77777777" w:rsidR="00206ADF" w:rsidRPr="008862AE" w:rsidRDefault="00206ADF" w:rsidP="003E4B2A">
      <w:pPr>
        <w:ind w:left="2124" w:firstLine="708"/>
        <w:jc w:val="both"/>
        <w:rPr>
          <w:rFonts w:cs="Calibri"/>
        </w:rPr>
      </w:pPr>
      <w:r w:rsidRPr="008862AE">
        <w:rPr>
          <w:rFonts w:cs="Calibri"/>
        </w:rPr>
        <w:t>95-040 Koluszki</w:t>
      </w:r>
    </w:p>
    <w:p w14:paraId="291691D0" w14:textId="77777777" w:rsidR="00206ADF" w:rsidRPr="008862AE" w:rsidRDefault="00206ADF" w:rsidP="003E4B2A">
      <w:pPr>
        <w:jc w:val="both"/>
        <w:rPr>
          <w:rFonts w:cs="Calibri"/>
        </w:rPr>
      </w:pPr>
    </w:p>
    <w:p w14:paraId="61E49913" w14:textId="77777777" w:rsidR="00206ADF" w:rsidRPr="008862AE" w:rsidRDefault="00206ADF" w:rsidP="003E4B2A">
      <w:pPr>
        <w:jc w:val="both"/>
        <w:rPr>
          <w:rFonts w:cs="Calibri"/>
        </w:rPr>
      </w:pPr>
      <w:r w:rsidRPr="008862AE">
        <w:rPr>
          <w:rFonts w:cs="Calibri"/>
          <w:sz w:val="16"/>
          <w:szCs w:val="16"/>
        </w:rPr>
        <w:t>Projektant:</w:t>
      </w:r>
      <w:r w:rsidRPr="008862AE">
        <w:rPr>
          <w:rFonts w:cs="Calibri"/>
          <w:sz w:val="16"/>
          <w:szCs w:val="16"/>
        </w:rPr>
        <w:tab/>
      </w:r>
      <w:r w:rsidRPr="008862AE">
        <w:rPr>
          <w:rFonts w:cs="Calibri"/>
          <w:sz w:val="16"/>
          <w:szCs w:val="16"/>
        </w:rPr>
        <w:tab/>
      </w:r>
      <w:r w:rsidRPr="008862AE">
        <w:rPr>
          <w:rFonts w:cs="Calibri"/>
          <w:sz w:val="16"/>
          <w:szCs w:val="16"/>
        </w:rPr>
        <w:tab/>
      </w:r>
      <w:r w:rsidRPr="008862AE">
        <w:rPr>
          <w:rFonts w:cs="Calibri"/>
        </w:rPr>
        <w:t xml:space="preserve">mgr inż. </w:t>
      </w:r>
      <w:r>
        <w:rPr>
          <w:rFonts w:cs="Calibri"/>
        </w:rPr>
        <w:t xml:space="preserve">Michał Adamusiak </w:t>
      </w:r>
    </w:p>
    <w:p w14:paraId="19D156CE" w14:textId="77777777" w:rsidR="00206ADF" w:rsidRPr="008862AE" w:rsidRDefault="00206ADF" w:rsidP="003E4B2A">
      <w:pPr>
        <w:jc w:val="both"/>
        <w:rPr>
          <w:rFonts w:cs="Calibri"/>
        </w:rPr>
      </w:pPr>
      <w:r w:rsidRPr="008862AE">
        <w:rPr>
          <w:rFonts w:cs="Calibri"/>
          <w:sz w:val="20"/>
          <w:szCs w:val="20"/>
          <w:vertAlign w:val="superscript"/>
        </w:rPr>
        <w:t>(branża sanitarna)</w:t>
      </w:r>
      <w:r w:rsidRPr="008862AE">
        <w:rPr>
          <w:rFonts w:cs="Calibri"/>
        </w:rPr>
        <w:tab/>
      </w:r>
      <w:r w:rsidRPr="008862AE">
        <w:rPr>
          <w:rFonts w:cs="Calibri"/>
        </w:rPr>
        <w:tab/>
      </w:r>
      <w:r w:rsidRPr="008862AE">
        <w:rPr>
          <w:rFonts w:cs="Calibri"/>
        </w:rPr>
        <w:tab/>
        <w:t>upr. bud. LOD/</w:t>
      </w:r>
      <w:r>
        <w:rPr>
          <w:rFonts w:cs="Calibri"/>
        </w:rPr>
        <w:t>5467</w:t>
      </w:r>
      <w:r w:rsidRPr="008862AE">
        <w:rPr>
          <w:rFonts w:cs="Calibri"/>
        </w:rPr>
        <w:t>/PBS/2</w:t>
      </w:r>
      <w:r>
        <w:rPr>
          <w:rFonts w:cs="Calibri"/>
        </w:rPr>
        <w:t>4</w:t>
      </w:r>
    </w:p>
    <w:p w14:paraId="1EB876AF" w14:textId="0EFBDBB4" w:rsidR="00285871" w:rsidRPr="008862AE" w:rsidRDefault="00285871" w:rsidP="003E4B2A">
      <w:pPr>
        <w:jc w:val="both"/>
        <w:rPr>
          <w:rFonts w:cs="Calibri"/>
        </w:rPr>
      </w:pPr>
    </w:p>
    <w:p w14:paraId="25ADD9F6" w14:textId="77777777" w:rsidR="00285871" w:rsidRPr="008862AE" w:rsidRDefault="00285871" w:rsidP="003E4B2A">
      <w:pPr>
        <w:ind w:left="2832" w:firstLine="708"/>
        <w:jc w:val="both"/>
        <w:rPr>
          <w:rFonts w:cs="Calibri"/>
        </w:rPr>
      </w:pPr>
    </w:p>
    <w:p w14:paraId="198F89A9" w14:textId="77777777" w:rsidR="00285871" w:rsidRPr="008862AE" w:rsidRDefault="00285871" w:rsidP="003E4B2A">
      <w:pPr>
        <w:spacing w:line="259" w:lineRule="auto"/>
        <w:jc w:val="both"/>
        <w:rPr>
          <w:rFonts w:cs="Calibri"/>
          <w:sz w:val="20"/>
          <w:szCs w:val="20"/>
        </w:rPr>
      </w:pPr>
    </w:p>
    <w:p w14:paraId="32A0E353" w14:textId="77777777" w:rsidR="00285871" w:rsidRPr="008862AE" w:rsidRDefault="00285871" w:rsidP="003E4B2A">
      <w:pPr>
        <w:spacing w:line="259" w:lineRule="auto"/>
        <w:jc w:val="both"/>
        <w:rPr>
          <w:rFonts w:cs="Calibri"/>
          <w:sz w:val="20"/>
          <w:szCs w:val="20"/>
        </w:rPr>
      </w:pPr>
    </w:p>
    <w:p w14:paraId="613DB334" w14:textId="77777777" w:rsidR="00285871" w:rsidRPr="008862AE" w:rsidRDefault="00285871" w:rsidP="003E4B2A">
      <w:pPr>
        <w:spacing w:line="259" w:lineRule="auto"/>
        <w:jc w:val="both"/>
        <w:rPr>
          <w:rFonts w:cs="Calibri"/>
          <w:sz w:val="20"/>
          <w:szCs w:val="20"/>
        </w:rPr>
      </w:pPr>
    </w:p>
    <w:p w14:paraId="1710B9BE" w14:textId="77777777" w:rsidR="00285871" w:rsidRPr="008862AE" w:rsidRDefault="00285871" w:rsidP="003E4B2A">
      <w:pPr>
        <w:spacing w:line="259" w:lineRule="auto"/>
        <w:jc w:val="both"/>
        <w:rPr>
          <w:rFonts w:cs="Calibri"/>
          <w:sz w:val="20"/>
          <w:szCs w:val="20"/>
        </w:rPr>
      </w:pPr>
    </w:p>
    <w:p w14:paraId="77B27E6B" w14:textId="77777777" w:rsidR="00285871" w:rsidRPr="008862AE" w:rsidRDefault="00285871" w:rsidP="003E4B2A">
      <w:pPr>
        <w:spacing w:line="259" w:lineRule="auto"/>
        <w:jc w:val="both"/>
        <w:rPr>
          <w:rFonts w:cs="Calibri"/>
          <w:sz w:val="20"/>
          <w:szCs w:val="20"/>
        </w:rPr>
      </w:pPr>
    </w:p>
    <w:p w14:paraId="15A8CB41" w14:textId="77777777" w:rsidR="00285871" w:rsidRPr="008862AE" w:rsidRDefault="00285871" w:rsidP="003E4B2A">
      <w:pPr>
        <w:spacing w:line="259" w:lineRule="auto"/>
        <w:jc w:val="both"/>
        <w:rPr>
          <w:rFonts w:cs="Calibri"/>
          <w:sz w:val="20"/>
          <w:szCs w:val="20"/>
        </w:rPr>
      </w:pPr>
    </w:p>
    <w:p w14:paraId="078A442C" w14:textId="77777777" w:rsidR="00285871" w:rsidRDefault="00285871" w:rsidP="003E4B2A">
      <w:pPr>
        <w:spacing w:line="259" w:lineRule="auto"/>
        <w:jc w:val="both"/>
        <w:rPr>
          <w:rFonts w:cs="Calibri"/>
          <w:sz w:val="20"/>
          <w:szCs w:val="20"/>
        </w:rPr>
      </w:pPr>
    </w:p>
    <w:p w14:paraId="3E218379" w14:textId="77777777" w:rsidR="007C1D4B" w:rsidRDefault="007C1D4B" w:rsidP="003E4B2A">
      <w:pPr>
        <w:spacing w:line="259" w:lineRule="auto"/>
        <w:jc w:val="both"/>
        <w:rPr>
          <w:rFonts w:cs="Calibri"/>
          <w:sz w:val="20"/>
          <w:szCs w:val="20"/>
        </w:rPr>
      </w:pPr>
    </w:p>
    <w:p w14:paraId="4EF24D98" w14:textId="77777777" w:rsidR="007C1D4B" w:rsidRDefault="007C1D4B" w:rsidP="003E4B2A">
      <w:pPr>
        <w:spacing w:line="259" w:lineRule="auto"/>
        <w:jc w:val="both"/>
        <w:rPr>
          <w:rFonts w:cs="Calibri"/>
          <w:sz w:val="20"/>
          <w:szCs w:val="20"/>
        </w:rPr>
      </w:pPr>
    </w:p>
    <w:p w14:paraId="155F67B5" w14:textId="77777777" w:rsidR="007C1D4B" w:rsidRDefault="007C1D4B" w:rsidP="003E4B2A">
      <w:pPr>
        <w:spacing w:line="259" w:lineRule="auto"/>
        <w:jc w:val="both"/>
        <w:rPr>
          <w:rFonts w:cs="Calibri"/>
          <w:sz w:val="20"/>
          <w:szCs w:val="20"/>
        </w:rPr>
      </w:pPr>
    </w:p>
    <w:p w14:paraId="730E60E0" w14:textId="77777777" w:rsidR="007C1D4B" w:rsidRDefault="007C1D4B" w:rsidP="003E4B2A">
      <w:pPr>
        <w:spacing w:line="259" w:lineRule="auto"/>
        <w:jc w:val="both"/>
        <w:rPr>
          <w:rFonts w:cs="Calibri"/>
          <w:sz w:val="20"/>
          <w:szCs w:val="20"/>
        </w:rPr>
      </w:pPr>
    </w:p>
    <w:p w14:paraId="78BA0121" w14:textId="77777777" w:rsidR="007C1D4B" w:rsidRDefault="007C1D4B" w:rsidP="003E4B2A">
      <w:pPr>
        <w:spacing w:line="259" w:lineRule="auto"/>
        <w:jc w:val="both"/>
        <w:rPr>
          <w:rFonts w:cs="Calibri"/>
          <w:sz w:val="20"/>
          <w:szCs w:val="20"/>
        </w:rPr>
      </w:pPr>
    </w:p>
    <w:p w14:paraId="74AC0F5F" w14:textId="77777777" w:rsidR="007C1D4B" w:rsidRDefault="007C1D4B" w:rsidP="003E4B2A">
      <w:pPr>
        <w:spacing w:line="259" w:lineRule="auto"/>
        <w:jc w:val="both"/>
        <w:rPr>
          <w:rFonts w:cs="Calibri"/>
          <w:sz w:val="20"/>
          <w:szCs w:val="20"/>
        </w:rPr>
      </w:pPr>
    </w:p>
    <w:p w14:paraId="51B57616" w14:textId="77777777" w:rsidR="007C1D4B" w:rsidRDefault="007C1D4B" w:rsidP="003E4B2A">
      <w:pPr>
        <w:spacing w:line="259" w:lineRule="auto"/>
        <w:jc w:val="both"/>
        <w:rPr>
          <w:rFonts w:cs="Calibri"/>
          <w:sz w:val="20"/>
          <w:szCs w:val="20"/>
        </w:rPr>
      </w:pPr>
    </w:p>
    <w:p w14:paraId="00FFDE75" w14:textId="77777777" w:rsidR="007C1D4B" w:rsidRDefault="007C1D4B" w:rsidP="003E4B2A">
      <w:pPr>
        <w:spacing w:line="259" w:lineRule="auto"/>
        <w:jc w:val="both"/>
        <w:rPr>
          <w:rFonts w:cs="Calibri"/>
          <w:sz w:val="20"/>
          <w:szCs w:val="20"/>
        </w:rPr>
      </w:pPr>
    </w:p>
    <w:p w14:paraId="765742C9" w14:textId="77777777" w:rsidR="001544FC" w:rsidRDefault="001544FC" w:rsidP="003E4B2A">
      <w:pPr>
        <w:spacing w:line="259" w:lineRule="auto"/>
        <w:jc w:val="both"/>
        <w:rPr>
          <w:rFonts w:cs="Calibri"/>
          <w:sz w:val="20"/>
          <w:szCs w:val="20"/>
        </w:rPr>
      </w:pPr>
    </w:p>
    <w:p w14:paraId="2EDB7234" w14:textId="77777777" w:rsidR="001544FC" w:rsidRDefault="001544FC" w:rsidP="003E4B2A">
      <w:pPr>
        <w:spacing w:line="259" w:lineRule="auto"/>
        <w:jc w:val="both"/>
        <w:rPr>
          <w:rFonts w:cs="Calibri"/>
          <w:sz w:val="20"/>
          <w:szCs w:val="20"/>
        </w:rPr>
      </w:pPr>
    </w:p>
    <w:p w14:paraId="5D432FEF" w14:textId="77777777" w:rsidR="001544FC" w:rsidRDefault="001544FC" w:rsidP="003E4B2A">
      <w:pPr>
        <w:spacing w:line="259" w:lineRule="auto"/>
        <w:jc w:val="both"/>
        <w:rPr>
          <w:rFonts w:cs="Calibri"/>
          <w:sz w:val="20"/>
          <w:szCs w:val="20"/>
        </w:rPr>
      </w:pPr>
    </w:p>
    <w:p w14:paraId="190FF99B" w14:textId="77777777" w:rsidR="001544FC" w:rsidRDefault="001544FC" w:rsidP="003E4B2A">
      <w:pPr>
        <w:spacing w:line="259" w:lineRule="auto"/>
        <w:jc w:val="both"/>
        <w:rPr>
          <w:rFonts w:cs="Calibri"/>
          <w:sz w:val="20"/>
          <w:szCs w:val="20"/>
        </w:rPr>
      </w:pPr>
    </w:p>
    <w:p w14:paraId="440308A0" w14:textId="77777777" w:rsidR="007C1D4B" w:rsidRPr="008862AE" w:rsidRDefault="007C1D4B" w:rsidP="003E4B2A">
      <w:pPr>
        <w:spacing w:line="259" w:lineRule="auto"/>
        <w:jc w:val="both"/>
        <w:rPr>
          <w:rFonts w:cs="Calibri"/>
          <w:sz w:val="20"/>
          <w:szCs w:val="20"/>
        </w:rPr>
      </w:pPr>
    </w:p>
    <w:sdt>
      <w:sdtPr>
        <w:rPr>
          <w:rFonts w:ascii="Calibri" w:hAnsi="Calibri"/>
          <w:b w:val="0"/>
          <w:bCs w:val="0"/>
          <w:color w:val="auto"/>
          <w:kern w:val="1"/>
          <w:sz w:val="24"/>
          <w:szCs w:val="24"/>
          <w:lang w:val="pl-PL" w:eastAsia="ar-SA"/>
        </w:rPr>
        <w:id w:val="71787209"/>
        <w:docPartObj>
          <w:docPartGallery w:val="Table of Contents"/>
          <w:docPartUnique/>
        </w:docPartObj>
      </w:sdtPr>
      <w:sdtEndPr/>
      <w:sdtContent>
        <w:p w14:paraId="227AADC9" w14:textId="1690DDBC" w:rsidR="001544FC" w:rsidRDefault="001544FC" w:rsidP="001544FC">
          <w:pPr>
            <w:pStyle w:val="Nagwekspisutreci"/>
            <w:numPr>
              <w:ilvl w:val="0"/>
              <w:numId w:val="0"/>
            </w:numPr>
          </w:pPr>
          <w:r>
            <w:rPr>
              <w:lang w:val="pl-PL"/>
            </w:rPr>
            <w:t>Spis treści</w:t>
          </w:r>
        </w:p>
        <w:p w14:paraId="239A8D02" w14:textId="77777777" w:rsidR="003A083F" w:rsidRDefault="001544FC">
          <w:pPr>
            <w:pStyle w:val="Spistreci1"/>
            <w:rPr>
              <w:rFonts w:asciiTheme="minorHAnsi" w:eastAsiaTheme="minorEastAsia" w:hAnsiTheme="minorHAnsi" w:cstheme="minorBidi"/>
              <w:noProof/>
              <w:kern w:val="0"/>
              <w:sz w:val="22"/>
              <w:szCs w:val="22"/>
              <w:lang w:eastAsia="pl-PL"/>
            </w:rPr>
          </w:pPr>
          <w:r>
            <w:fldChar w:fldCharType="begin"/>
          </w:r>
          <w:r>
            <w:instrText xml:space="preserve"> TOC \o "1-3" \h \z \u </w:instrText>
          </w:r>
          <w:r>
            <w:fldChar w:fldCharType="separate"/>
          </w:r>
          <w:hyperlink w:anchor="_Toc212747732" w:history="1">
            <w:r w:rsidR="003A083F" w:rsidRPr="002416AE">
              <w:rPr>
                <w:rStyle w:val="Hipercze"/>
                <w:rFonts w:cs="Calibri"/>
                <w:noProof/>
              </w:rPr>
              <w:t>1. Informacje podstawowe</w:t>
            </w:r>
            <w:r w:rsidR="003A083F">
              <w:rPr>
                <w:noProof/>
                <w:webHidden/>
              </w:rPr>
              <w:tab/>
            </w:r>
            <w:r w:rsidR="003A083F">
              <w:rPr>
                <w:noProof/>
                <w:webHidden/>
              </w:rPr>
              <w:fldChar w:fldCharType="begin"/>
            </w:r>
            <w:r w:rsidR="003A083F">
              <w:rPr>
                <w:noProof/>
                <w:webHidden/>
              </w:rPr>
              <w:instrText xml:space="preserve"> PAGEREF _Toc212747732 \h </w:instrText>
            </w:r>
            <w:r w:rsidR="003A083F">
              <w:rPr>
                <w:noProof/>
                <w:webHidden/>
              </w:rPr>
            </w:r>
            <w:r w:rsidR="003A083F">
              <w:rPr>
                <w:noProof/>
                <w:webHidden/>
              </w:rPr>
              <w:fldChar w:fldCharType="separate"/>
            </w:r>
            <w:r w:rsidR="003A083F">
              <w:rPr>
                <w:noProof/>
                <w:webHidden/>
              </w:rPr>
              <w:t>3</w:t>
            </w:r>
            <w:r w:rsidR="003A083F">
              <w:rPr>
                <w:noProof/>
                <w:webHidden/>
              </w:rPr>
              <w:fldChar w:fldCharType="end"/>
            </w:r>
          </w:hyperlink>
        </w:p>
        <w:p w14:paraId="7B2038AD" w14:textId="77777777" w:rsidR="003A083F" w:rsidRDefault="0001466E">
          <w:pPr>
            <w:pStyle w:val="Spistreci1"/>
            <w:rPr>
              <w:rFonts w:asciiTheme="minorHAnsi" w:eastAsiaTheme="minorEastAsia" w:hAnsiTheme="minorHAnsi" w:cstheme="minorBidi"/>
              <w:noProof/>
              <w:kern w:val="0"/>
              <w:sz w:val="22"/>
              <w:szCs w:val="22"/>
              <w:lang w:eastAsia="pl-PL"/>
            </w:rPr>
          </w:pPr>
          <w:hyperlink w:anchor="_Toc212747733" w:history="1">
            <w:r w:rsidR="003A083F" w:rsidRPr="002416AE">
              <w:rPr>
                <w:rStyle w:val="Hipercze"/>
                <w:rFonts w:cs="Calibri"/>
                <w:noProof/>
              </w:rPr>
              <w:t>2. Oddziaływanie na środowisko przyrodnicze</w:t>
            </w:r>
            <w:r w:rsidR="003A083F">
              <w:rPr>
                <w:noProof/>
                <w:webHidden/>
              </w:rPr>
              <w:tab/>
            </w:r>
            <w:r w:rsidR="003A083F">
              <w:rPr>
                <w:noProof/>
                <w:webHidden/>
              </w:rPr>
              <w:fldChar w:fldCharType="begin"/>
            </w:r>
            <w:r w:rsidR="003A083F">
              <w:rPr>
                <w:noProof/>
                <w:webHidden/>
              </w:rPr>
              <w:instrText xml:space="preserve"> PAGEREF _Toc212747733 \h </w:instrText>
            </w:r>
            <w:r w:rsidR="003A083F">
              <w:rPr>
                <w:noProof/>
                <w:webHidden/>
              </w:rPr>
            </w:r>
            <w:r w:rsidR="003A083F">
              <w:rPr>
                <w:noProof/>
                <w:webHidden/>
              </w:rPr>
              <w:fldChar w:fldCharType="separate"/>
            </w:r>
            <w:r w:rsidR="003A083F">
              <w:rPr>
                <w:noProof/>
                <w:webHidden/>
              </w:rPr>
              <w:t>3</w:t>
            </w:r>
            <w:r w:rsidR="003A083F">
              <w:rPr>
                <w:noProof/>
                <w:webHidden/>
              </w:rPr>
              <w:fldChar w:fldCharType="end"/>
            </w:r>
          </w:hyperlink>
        </w:p>
        <w:p w14:paraId="1E2B3278" w14:textId="77777777" w:rsidR="003A083F" w:rsidRDefault="0001466E">
          <w:pPr>
            <w:pStyle w:val="Spistreci1"/>
            <w:rPr>
              <w:rFonts w:asciiTheme="minorHAnsi" w:eastAsiaTheme="minorEastAsia" w:hAnsiTheme="minorHAnsi" w:cstheme="minorBidi"/>
              <w:noProof/>
              <w:kern w:val="0"/>
              <w:sz w:val="22"/>
              <w:szCs w:val="22"/>
              <w:lang w:eastAsia="pl-PL"/>
            </w:rPr>
          </w:pPr>
          <w:hyperlink w:anchor="_Toc212747734" w:history="1">
            <w:r w:rsidR="003A083F" w:rsidRPr="002416AE">
              <w:rPr>
                <w:rStyle w:val="Hipercze"/>
                <w:rFonts w:cs="Calibri"/>
                <w:noProof/>
              </w:rPr>
              <w:t>3. Podstawowe dane techniczne i opis zastosowanych materiałów</w:t>
            </w:r>
            <w:r w:rsidR="003A083F">
              <w:rPr>
                <w:noProof/>
                <w:webHidden/>
              </w:rPr>
              <w:tab/>
            </w:r>
            <w:r w:rsidR="003A083F">
              <w:rPr>
                <w:noProof/>
                <w:webHidden/>
              </w:rPr>
              <w:fldChar w:fldCharType="begin"/>
            </w:r>
            <w:r w:rsidR="003A083F">
              <w:rPr>
                <w:noProof/>
                <w:webHidden/>
              </w:rPr>
              <w:instrText xml:space="preserve"> PAGEREF _Toc212747734 \h </w:instrText>
            </w:r>
            <w:r w:rsidR="003A083F">
              <w:rPr>
                <w:noProof/>
                <w:webHidden/>
              </w:rPr>
            </w:r>
            <w:r w:rsidR="003A083F">
              <w:rPr>
                <w:noProof/>
                <w:webHidden/>
              </w:rPr>
              <w:fldChar w:fldCharType="separate"/>
            </w:r>
            <w:r w:rsidR="003A083F">
              <w:rPr>
                <w:noProof/>
                <w:webHidden/>
              </w:rPr>
              <w:t>3</w:t>
            </w:r>
            <w:r w:rsidR="003A083F">
              <w:rPr>
                <w:noProof/>
                <w:webHidden/>
              </w:rPr>
              <w:fldChar w:fldCharType="end"/>
            </w:r>
          </w:hyperlink>
        </w:p>
        <w:p w14:paraId="7A3BF58A" w14:textId="77777777" w:rsidR="003A083F" w:rsidRDefault="0001466E">
          <w:pPr>
            <w:pStyle w:val="Spistreci1"/>
            <w:rPr>
              <w:rFonts w:asciiTheme="minorHAnsi" w:eastAsiaTheme="minorEastAsia" w:hAnsiTheme="minorHAnsi" w:cstheme="minorBidi"/>
              <w:noProof/>
              <w:kern w:val="0"/>
              <w:sz w:val="22"/>
              <w:szCs w:val="22"/>
              <w:lang w:eastAsia="pl-PL"/>
            </w:rPr>
          </w:pPr>
          <w:hyperlink w:anchor="_Toc212747735" w:history="1">
            <w:r w:rsidR="003A083F" w:rsidRPr="002416AE">
              <w:rPr>
                <w:rStyle w:val="Hipercze"/>
                <w:rFonts w:cs="Calibri"/>
                <w:noProof/>
              </w:rPr>
              <w:t>4. Opinia geotechniczna i kategoria geotechniczna obiektu</w:t>
            </w:r>
            <w:r w:rsidR="003A083F">
              <w:rPr>
                <w:noProof/>
                <w:webHidden/>
              </w:rPr>
              <w:tab/>
            </w:r>
            <w:r w:rsidR="003A083F">
              <w:rPr>
                <w:noProof/>
                <w:webHidden/>
              </w:rPr>
              <w:fldChar w:fldCharType="begin"/>
            </w:r>
            <w:r w:rsidR="003A083F">
              <w:rPr>
                <w:noProof/>
                <w:webHidden/>
              </w:rPr>
              <w:instrText xml:space="preserve"> PAGEREF _Toc212747735 \h </w:instrText>
            </w:r>
            <w:r w:rsidR="003A083F">
              <w:rPr>
                <w:noProof/>
                <w:webHidden/>
              </w:rPr>
            </w:r>
            <w:r w:rsidR="003A083F">
              <w:rPr>
                <w:noProof/>
                <w:webHidden/>
              </w:rPr>
              <w:fldChar w:fldCharType="separate"/>
            </w:r>
            <w:r w:rsidR="003A083F">
              <w:rPr>
                <w:noProof/>
                <w:webHidden/>
              </w:rPr>
              <w:t>4</w:t>
            </w:r>
            <w:r w:rsidR="003A083F">
              <w:rPr>
                <w:noProof/>
                <w:webHidden/>
              </w:rPr>
              <w:fldChar w:fldCharType="end"/>
            </w:r>
          </w:hyperlink>
        </w:p>
        <w:p w14:paraId="6947A811" w14:textId="77777777" w:rsidR="003A083F" w:rsidRDefault="0001466E">
          <w:pPr>
            <w:pStyle w:val="Spistreci1"/>
            <w:rPr>
              <w:rFonts w:asciiTheme="minorHAnsi" w:eastAsiaTheme="minorEastAsia" w:hAnsiTheme="minorHAnsi" w:cstheme="minorBidi"/>
              <w:noProof/>
              <w:kern w:val="0"/>
              <w:sz w:val="22"/>
              <w:szCs w:val="22"/>
              <w:lang w:eastAsia="pl-PL"/>
            </w:rPr>
          </w:pPr>
          <w:hyperlink w:anchor="_Toc212747736" w:history="1">
            <w:r w:rsidR="003A083F" w:rsidRPr="002416AE">
              <w:rPr>
                <w:rStyle w:val="Hipercze"/>
                <w:rFonts w:eastAsia="Arial Narrow" w:cs="Calibri"/>
                <w:noProof/>
              </w:rPr>
              <w:t>5. Włączenia</w:t>
            </w:r>
            <w:r w:rsidR="003A083F">
              <w:rPr>
                <w:noProof/>
                <w:webHidden/>
              </w:rPr>
              <w:tab/>
            </w:r>
            <w:r w:rsidR="003A083F">
              <w:rPr>
                <w:noProof/>
                <w:webHidden/>
              </w:rPr>
              <w:fldChar w:fldCharType="begin"/>
            </w:r>
            <w:r w:rsidR="003A083F">
              <w:rPr>
                <w:noProof/>
                <w:webHidden/>
              </w:rPr>
              <w:instrText xml:space="preserve"> PAGEREF _Toc212747736 \h </w:instrText>
            </w:r>
            <w:r w:rsidR="003A083F">
              <w:rPr>
                <w:noProof/>
                <w:webHidden/>
              </w:rPr>
            </w:r>
            <w:r w:rsidR="003A083F">
              <w:rPr>
                <w:noProof/>
                <w:webHidden/>
              </w:rPr>
              <w:fldChar w:fldCharType="separate"/>
            </w:r>
            <w:r w:rsidR="003A083F">
              <w:rPr>
                <w:noProof/>
                <w:webHidden/>
              </w:rPr>
              <w:t>4</w:t>
            </w:r>
            <w:r w:rsidR="003A083F">
              <w:rPr>
                <w:noProof/>
                <w:webHidden/>
              </w:rPr>
              <w:fldChar w:fldCharType="end"/>
            </w:r>
          </w:hyperlink>
        </w:p>
        <w:p w14:paraId="7D07749B" w14:textId="77777777" w:rsidR="003A083F" w:rsidRDefault="0001466E">
          <w:pPr>
            <w:pStyle w:val="Spistreci1"/>
            <w:rPr>
              <w:rFonts w:asciiTheme="minorHAnsi" w:eastAsiaTheme="minorEastAsia" w:hAnsiTheme="minorHAnsi" w:cstheme="minorBidi"/>
              <w:noProof/>
              <w:kern w:val="0"/>
              <w:sz w:val="22"/>
              <w:szCs w:val="22"/>
              <w:lang w:eastAsia="pl-PL"/>
            </w:rPr>
          </w:pPr>
          <w:hyperlink w:anchor="_Toc212747737" w:history="1">
            <w:r w:rsidR="003A083F" w:rsidRPr="002416AE">
              <w:rPr>
                <w:rStyle w:val="Hipercze"/>
                <w:rFonts w:eastAsia="Arial Narrow" w:cs="Calibri"/>
                <w:noProof/>
              </w:rPr>
              <w:t>6. Dobór średnicy rurociągu</w:t>
            </w:r>
            <w:r w:rsidR="003A083F">
              <w:rPr>
                <w:noProof/>
                <w:webHidden/>
              </w:rPr>
              <w:tab/>
            </w:r>
            <w:r w:rsidR="003A083F">
              <w:rPr>
                <w:noProof/>
                <w:webHidden/>
              </w:rPr>
              <w:fldChar w:fldCharType="begin"/>
            </w:r>
            <w:r w:rsidR="003A083F">
              <w:rPr>
                <w:noProof/>
                <w:webHidden/>
              </w:rPr>
              <w:instrText xml:space="preserve"> PAGEREF _Toc212747737 \h </w:instrText>
            </w:r>
            <w:r w:rsidR="003A083F">
              <w:rPr>
                <w:noProof/>
                <w:webHidden/>
              </w:rPr>
            </w:r>
            <w:r w:rsidR="003A083F">
              <w:rPr>
                <w:noProof/>
                <w:webHidden/>
              </w:rPr>
              <w:fldChar w:fldCharType="separate"/>
            </w:r>
            <w:r w:rsidR="003A083F">
              <w:rPr>
                <w:noProof/>
                <w:webHidden/>
              </w:rPr>
              <w:t>4</w:t>
            </w:r>
            <w:r w:rsidR="003A083F">
              <w:rPr>
                <w:noProof/>
                <w:webHidden/>
              </w:rPr>
              <w:fldChar w:fldCharType="end"/>
            </w:r>
          </w:hyperlink>
        </w:p>
        <w:p w14:paraId="221155BF" w14:textId="77777777" w:rsidR="003A083F" w:rsidRDefault="0001466E">
          <w:pPr>
            <w:pStyle w:val="Spistreci1"/>
            <w:rPr>
              <w:rFonts w:asciiTheme="minorHAnsi" w:eastAsiaTheme="minorEastAsia" w:hAnsiTheme="minorHAnsi" w:cstheme="minorBidi"/>
              <w:noProof/>
              <w:kern w:val="0"/>
              <w:sz w:val="22"/>
              <w:szCs w:val="22"/>
              <w:lang w:eastAsia="pl-PL"/>
            </w:rPr>
          </w:pPr>
          <w:hyperlink w:anchor="_Toc212747738" w:history="1">
            <w:r w:rsidR="003A083F" w:rsidRPr="002416AE">
              <w:rPr>
                <w:rStyle w:val="Hipercze"/>
                <w:rFonts w:cs="Calibri"/>
                <w:noProof/>
              </w:rPr>
              <w:t>7. Hydranty</w:t>
            </w:r>
            <w:r w:rsidR="003A083F">
              <w:rPr>
                <w:noProof/>
                <w:webHidden/>
              </w:rPr>
              <w:tab/>
            </w:r>
            <w:r w:rsidR="003A083F">
              <w:rPr>
                <w:noProof/>
                <w:webHidden/>
              </w:rPr>
              <w:fldChar w:fldCharType="begin"/>
            </w:r>
            <w:r w:rsidR="003A083F">
              <w:rPr>
                <w:noProof/>
                <w:webHidden/>
              </w:rPr>
              <w:instrText xml:space="preserve"> PAGEREF _Toc212747738 \h </w:instrText>
            </w:r>
            <w:r w:rsidR="003A083F">
              <w:rPr>
                <w:noProof/>
                <w:webHidden/>
              </w:rPr>
            </w:r>
            <w:r w:rsidR="003A083F">
              <w:rPr>
                <w:noProof/>
                <w:webHidden/>
              </w:rPr>
              <w:fldChar w:fldCharType="separate"/>
            </w:r>
            <w:r w:rsidR="003A083F">
              <w:rPr>
                <w:noProof/>
                <w:webHidden/>
              </w:rPr>
              <w:t>5</w:t>
            </w:r>
            <w:r w:rsidR="003A083F">
              <w:rPr>
                <w:noProof/>
                <w:webHidden/>
              </w:rPr>
              <w:fldChar w:fldCharType="end"/>
            </w:r>
          </w:hyperlink>
        </w:p>
        <w:p w14:paraId="0E13488C" w14:textId="77777777" w:rsidR="003A083F" w:rsidRDefault="0001466E">
          <w:pPr>
            <w:pStyle w:val="Spistreci1"/>
            <w:rPr>
              <w:rFonts w:asciiTheme="minorHAnsi" w:eastAsiaTheme="minorEastAsia" w:hAnsiTheme="minorHAnsi" w:cstheme="minorBidi"/>
              <w:noProof/>
              <w:kern w:val="0"/>
              <w:sz w:val="22"/>
              <w:szCs w:val="22"/>
              <w:lang w:eastAsia="pl-PL"/>
            </w:rPr>
          </w:pPr>
          <w:hyperlink w:anchor="_Toc212747739" w:history="1">
            <w:r w:rsidR="003A083F" w:rsidRPr="002416AE">
              <w:rPr>
                <w:rStyle w:val="Hipercze"/>
                <w:rFonts w:cs="Calibri"/>
                <w:noProof/>
              </w:rPr>
              <w:t>8. Wykopy</w:t>
            </w:r>
            <w:r w:rsidR="003A083F">
              <w:rPr>
                <w:noProof/>
                <w:webHidden/>
              </w:rPr>
              <w:tab/>
            </w:r>
            <w:r w:rsidR="003A083F">
              <w:rPr>
                <w:noProof/>
                <w:webHidden/>
              </w:rPr>
              <w:fldChar w:fldCharType="begin"/>
            </w:r>
            <w:r w:rsidR="003A083F">
              <w:rPr>
                <w:noProof/>
                <w:webHidden/>
              </w:rPr>
              <w:instrText xml:space="preserve"> PAGEREF _Toc212747739 \h </w:instrText>
            </w:r>
            <w:r w:rsidR="003A083F">
              <w:rPr>
                <w:noProof/>
                <w:webHidden/>
              </w:rPr>
            </w:r>
            <w:r w:rsidR="003A083F">
              <w:rPr>
                <w:noProof/>
                <w:webHidden/>
              </w:rPr>
              <w:fldChar w:fldCharType="separate"/>
            </w:r>
            <w:r w:rsidR="003A083F">
              <w:rPr>
                <w:noProof/>
                <w:webHidden/>
              </w:rPr>
              <w:t>5</w:t>
            </w:r>
            <w:r w:rsidR="003A083F">
              <w:rPr>
                <w:noProof/>
                <w:webHidden/>
              </w:rPr>
              <w:fldChar w:fldCharType="end"/>
            </w:r>
          </w:hyperlink>
        </w:p>
        <w:p w14:paraId="14D2D344" w14:textId="77777777" w:rsidR="003A083F" w:rsidRDefault="0001466E">
          <w:pPr>
            <w:pStyle w:val="Spistreci1"/>
            <w:rPr>
              <w:rFonts w:asciiTheme="minorHAnsi" w:eastAsiaTheme="minorEastAsia" w:hAnsiTheme="minorHAnsi" w:cstheme="minorBidi"/>
              <w:noProof/>
              <w:kern w:val="0"/>
              <w:sz w:val="22"/>
              <w:szCs w:val="22"/>
              <w:lang w:eastAsia="pl-PL"/>
            </w:rPr>
          </w:pPr>
          <w:hyperlink w:anchor="_Toc212747740" w:history="1">
            <w:r w:rsidR="003A083F" w:rsidRPr="002416AE">
              <w:rPr>
                <w:rStyle w:val="Hipercze"/>
                <w:rFonts w:cs="Calibri"/>
                <w:noProof/>
              </w:rPr>
              <w:t>9. Roboty Montażowe</w:t>
            </w:r>
            <w:r w:rsidR="003A083F">
              <w:rPr>
                <w:noProof/>
                <w:webHidden/>
              </w:rPr>
              <w:tab/>
            </w:r>
            <w:r w:rsidR="003A083F">
              <w:rPr>
                <w:noProof/>
                <w:webHidden/>
              </w:rPr>
              <w:fldChar w:fldCharType="begin"/>
            </w:r>
            <w:r w:rsidR="003A083F">
              <w:rPr>
                <w:noProof/>
                <w:webHidden/>
              </w:rPr>
              <w:instrText xml:space="preserve"> PAGEREF _Toc212747740 \h </w:instrText>
            </w:r>
            <w:r w:rsidR="003A083F">
              <w:rPr>
                <w:noProof/>
                <w:webHidden/>
              </w:rPr>
            </w:r>
            <w:r w:rsidR="003A083F">
              <w:rPr>
                <w:noProof/>
                <w:webHidden/>
              </w:rPr>
              <w:fldChar w:fldCharType="separate"/>
            </w:r>
            <w:r w:rsidR="003A083F">
              <w:rPr>
                <w:noProof/>
                <w:webHidden/>
              </w:rPr>
              <w:t>5</w:t>
            </w:r>
            <w:r w:rsidR="003A083F">
              <w:rPr>
                <w:noProof/>
                <w:webHidden/>
              </w:rPr>
              <w:fldChar w:fldCharType="end"/>
            </w:r>
          </w:hyperlink>
        </w:p>
        <w:p w14:paraId="76FF9837" w14:textId="77777777" w:rsidR="003A083F" w:rsidRDefault="0001466E">
          <w:pPr>
            <w:pStyle w:val="Spistreci1"/>
            <w:rPr>
              <w:rFonts w:asciiTheme="minorHAnsi" w:eastAsiaTheme="minorEastAsia" w:hAnsiTheme="minorHAnsi" w:cstheme="minorBidi"/>
              <w:noProof/>
              <w:kern w:val="0"/>
              <w:sz w:val="22"/>
              <w:szCs w:val="22"/>
              <w:lang w:eastAsia="pl-PL"/>
            </w:rPr>
          </w:pPr>
          <w:hyperlink w:anchor="_Toc212747741" w:history="1">
            <w:r w:rsidR="003A083F" w:rsidRPr="002416AE">
              <w:rPr>
                <w:rStyle w:val="Hipercze"/>
                <w:rFonts w:cs="Calibri"/>
                <w:noProof/>
              </w:rPr>
              <w:t>10. Płukanie i dezynfekcja</w:t>
            </w:r>
            <w:r w:rsidR="003A083F">
              <w:rPr>
                <w:noProof/>
                <w:webHidden/>
              </w:rPr>
              <w:tab/>
            </w:r>
            <w:r w:rsidR="003A083F">
              <w:rPr>
                <w:noProof/>
                <w:webHidden/>
              </w:rPr>
              <w:fldChar w:fldCharType="begin"/>
            </w:r>
            <w:r w:rsidR="003A083F">
              <w:rPr>
                <w:noProof/>
                <w:webHidden/>
              </w:rPr>
              <w:instrText xml:space="preserve"> PAGEREF _Toc212747741 \h </w:instrText>
            </w:r>
            <w:r w:rsidR="003A083F">
              <w:rPr>
                <w:noProof/>
                <w:webHidden/>
              </w:rPr>
            </w:r>
            <w:r w:rsidR="003A083F">
              <w:rPr>
                <w:noProof/>
                <w:webHidden/>
              </w:rPr>
              <w:fldChar w:fldCharType="separate"/>
            </w:r>
            <w:r w:rsidR="003A083F">
              <w:rPr>
                <w:noProof/>
                <w:webHidden/>
              </w:rPr>
              <w:t>6</w:t>
            </w:r>
            <w:r w:rsidR="003A083F">
              <w:rPr>
                <w:noProof/>
                <w:webHidden/>
              </w:rPr>
              <w:fldChar w:fldCharType="end"/>
            </w:r>
          </w:hyperlink>
        </w:p>
        <w:p w14:paraId="467F5EE1" w14:textId="77777777" w:rsidR="003A083F" w:rsidRDefault="0001466E">
          <w:pPr>
            <w:pStyle w:val="Spistreci1"/>
            <w:rPr>
              <w:rFonts w:asciiTheme="minorHAnsi" w:eastAsiaTheme="minorEastAsia" w:hAnsiTheme="minorHAnsi" w:cstheme="minorBidi"/>
              <w:noProof/>
              <w:kern w:val="0"/>
              <w:sz w:val="22"/>
              <w:szCs w:val="22"/>
              <w:lang w:eastAsia="pl-PL"/>
            </w:rPr>
          </w:pPr>
          <w:hyperlink w:anchor="_Toc212747742" w:history="1">
            <w:r w:rsidR="003A083F" w:rsidRPr="002416AE">
              <w:rPr>
                <w:rStyle w:val="Hipercze"/>
                <w:rFonts w:cs="Calibri"/>
                <w:noProof/>
              </w:rPr>
              <w:t>11. Próby i odbiory</w:t>
            </w:r>
            <w:r w:rsidR="003A083F">
              <w:rPr>
                <w:noProof/>
                <w:webHidden/>
              </w:rPr>
              <w:tab/>
            </w:r>
            <w:r w:rsidR="003A083F">
              <w:rPr>
                <w:noProof/>
                <w:webHidden/>
              </w:rPr>
              <w:fldChar w:fldCharType="begin"/>
            </w:r>
            <w:r w:rsidR="003A083F">
              <w:rPr>
                <w:noProof/>
                <w:webHidden/>
              </w:rPr>
              <w:instrText xml:space="preserve"> PAGEREF _Toc212747742 \h </w:instrText>
            </w:r>
            <w:r w:rsidR="003A083F">
              <w:rPr>
                <w:noProof/>
                <w:webHidden/>
              </w:rPr>
            </w:r>
            <w:r w:rsidR="003A083F">
              <w:rPr>
                <w:noProof/>
                <w:webHidden/>
              </w:rPr>
              <w:fldChar w:fldCharType="separate"/>
            </w:r>
            <w:r w:rsidR="003A083F">
              <w:rPr>
                <w:noProof/>
                <w:webHidden/>
              </w:rPr>
              <w:t>7</w:t>
            </w:r>
            <w:r w:rsidR="003A083F">
              <w:rPr>
                <w:noProof/>
                <w:webHidden/>
              </w:rPr>
              <w:fldChar w:fldCharType="end"/>
            </w:r>
          </w:hyperlink>
        </w:p>
        <w:p w14:paraId="1F67C2F8" w14:textId="77777777" w:rsidR="003A083F" w:rsidRDefault="0001466E">
          <w:pPr>
            <w:pStyle w:val="Spistreci1"/>
            <w:rPr>
              <w:rFonts w:asciiTheme="minorHAnsi" w:eastAsiaTheme="minorEastAsia" w:hAnsiTheme="minorHAnsi" w:cstheme="minorBidi"/>
              <w:noProof/>
              <w:kern w:val="0"/>
              <w:sz w:val="22"/>
              <w:szCs w:val="22"/>
              <w:lang w:eastAsia="pl-PL"/>
            </w:rPr>
          </w:pPr>
          <w:hyperlink w:anchor="_Toc212747743" w:history="1">
            <w:r w:rsidR="003A083F" w:rsidRPr="002416AE">
              <w:rPr>
                <w:rStyle w:val="Hipercze"/>
                <w:rFonts w:cs="Calibri"/>
                <w:noProof/>
              </w:rPr>
              <w:t>12. Materiały i uzbrojenie</w:t>
            </w:r>
            <w:r w:rsidR="003A083F">
              <w:rPr>
                <w:noProof/>
                <w:webHidden/>
              </w:rPr>
              <w:tab/>
            </w:r>
            <w:r w:rsidR="003A083F">
              <w:rPr>
                <w:noProof/>
                <w:webHidden/>
              </w:rPr>
              <w:fldChar w:fldCharType="begin"/>
            </w:r>
            <w:r w:rsidR="003A083F">
              <w:rPr>
                <w:noProof/>
                <w:webHidden/>
              </w:rPr>
              <w:instrText xml:space="preserve"> PAGEREF _Toc212747743 \h </w:instrText>
            </w:r>
            <w:r w:rsidR="003A083F">
              <w:rPr>
                <w:noProof/>
                <w:webHidden/>
              </w:rPr>
            </w:r>
            <w:r w:rsidR="003A083F">
              <w:rPr>
                <w:noProof/>
                <w:webHidden/>
              </w:rPr>
              <w:fldChar w:fldCharType="separate"/>
            </w:r>
            <w:r w:rsidR="003A083F">
              <w:rPr>
                <w:noProof/>
                <w:webHidden/>
              </w:rPr>
              <w:t>7</w:t>
            </w:r>
            <w:r w:rsidR="003A083F">
              <w:rPr>
                <w:noProof/>
                <w:webHidden/>
              </w:rPr>
              <w:fldChar w:fldCharType="end"/>
            </w:r>
          </w:hyperlink>
        </w:p>
        <w:p w14:paraId="6AAF66C7" w14:textId="77777777" w:rsidR="003A083F" w:rsidRDefault="0001466E">
          <w:pPr>
            <w:pStyle w:val="Spistreci1"/>
            <w:rPr>
              <w:rFonts w:asciiTheme="minorHAnsi" w:eastAsiaTheme="minorEastAsia" w:hAnsiTheme="minorHAnsi" w:cstheme="minorBidi"/>
              <w:noProof/>
              <w:kern w:val="0"/>
              <w:sz w:val="22"/>
              <w:szCs w:val="22"/>
              <w:lang w:eastAsia="pl-PL"/>
            </w:rPr>
          </w:pPr>
          <w:hyperlink w:anchor="_Toc212747744" w:history="1">
            <w:r w:rsidR="003A083F" w:rsidRPr="002416AE">
              <w:rPr>
                <w:rStyle w:val="Hipercze"/>
                <w:rFonts w:cs="Calibri"/>
                <w:noProof/>
              </w:rPr>
              <w:t>13. Roboty ziemne</w:t>
            </w:r>
            <w:r w:rsidR="003A083F">
              <w:rPr>
                <w:noProof/>
                <w:webHidden/>
              </w:rPr>
              <w:tab/>
            </w:r>
            <w:r w:rsidR="003A083F">
              <w:rPr>
                <w:noProof/>
                <w:webHidden/>
              </w:rPr>
              <w:fldChar w:fldCharType="begin"/>
            </w:r>
            <w:r w:rsidR="003A083F">
              <w:rPr>
                <w:noProof/>
                <w:webHidden/>
              </w:rPr>
              <w:instrText xml:space="preserve"> PAGEREF _Toc212747744 \h </w:instrText>
            </w:r>
            <w:r w:rsidR="003A083F">
              <w:rPr>
                <w:noProof/>
                <w:webHidden/>
              </w:rPr>
            </w:r>
            <w:r w:rsidR="003A083F">
              <w:rPr>
                <w:noProof/>
                <w:webHidden/>
              </w:rPr>
              <w:fldChar w:fldCharType="separate"/>
            </w:r>
            <w:r w:rsidR="003A083F">
              <w:rPr>
                <w:noProof/>
                <w:webHidden/>
              </w:rPr>
              <w:t>8</w:t>
            </w:r>
            <w:r w:rsidR="003A083F">
              <w:rPr>
                <w:noProof/>
                <w:webHidden/>
              </w:rPr>
              <w:fldChar w:fldCharType="end"/>
            </w:r>
          </w:hyperlink>
        </w:p>
        <w:p w14:paraId="6606D375" w14:textId="77777777" w:rsidR="003A083F" w:rsidRDefault="0001466E">
          <w:pPr>
            <w:pStyle w:val="Spistreci1"/>
            <w:rPr>
              <w:rFonts w:asciiTheme="minorHAnsi" w:eastAsiaTheme="minorEastAsia" w:hAnsiTheme="minorHAnsi" w:cstheme="minorBidi"/>
              <w:noProof/>
              <w:kern w:val="0"/>
              <w:sz w:val="22"/>
              <w:szCs w:val="22"/>
              <w:lang w:eastAsia="pl-PL"/>
            </w:rPr>
          </w:pPr>
          <w:hyperlink w:anchor="_Toc212747745" w:history="1">
            <w:r w:rsidR="003A083F" w:rsidRPr="002416AE">
              <w:rPr>
                <w:rStyle w:val="Hipercze"/>
                <w:rFonts w:cs="Calibri"/>
                <w:noProof/>
              </w:rPr>
              <w:t>14. Odwodnienie dna wykopu</w:t>
            </w:r>
            <w:r w:rsidR="003A083F">
              <w:rPr>
                <w:noProof/>
                <w:webHidden/>
              </w:rPr>
              <w:tab/>
            </w:r>
            <w:r w:rsidR="003A083F">
              <w:rPr>
                <w:noProof/>
                <w:webHidden/>
              </w:rPr>
              <w:fldChar w:fldCharType="begin"/>
            </w:r>
            <w:r w:rsidR="003A083F">
              <w:rPr>
                <w:noProof/>
                <w:webHidden/>
              </w:rPr>
              <w:instrText xml:space="preserve"> PAGEREF _Toc212747745 \h </w:instrText>
            </w:r>
            <w:r w:rsidR="003A083F">
              <w:rPr>
                <w:noProof/>
                <w:webHidden/>
              </w:rPr>
            </w:r>
            <w:r w:rsidR="003A083F">
              <w:rPr>
                <w:noProof/>
                <w:webHidden/>
              </w:rPr>
              <w:fldChar w:fldCharType="separate"/>
            </w:r>
            <w:r w:rsidR="003A083F">
              <w:rPr>
                <w:noProof/>
                <w:webHidden/>
              </w:rPr>
              <w:t>10</w:t>
            </w:r>
            <w:r w:rsidR="003A083F">
              <w:rPr>
                <w:noProof/>
                <w:webHidden/>
              </w:rPr>
              <w:fldChar w:fldCharType="end"/>
            </w:r>
          </w:hyperlink>
        </w:p>
        <w:p w14:paraId="2EEB1050" w14:textId="77777777" w:rsidR="003A083F" w:rsidRDefault="0001466E">
          <w:pPr>
            <w:pStyle w:val="Spistreci1"/>
            <w:rPr>
              <w:rFonts w:asciiTheme="minorHAnsi" w:eastAsiaTheme="minorEastAsia" w:hAnsiTheme="minorHAnsi" w:cstheme="minorBidi"/>
              <w:noProof/>
              <w:kern w:val="0"/>
              <w:sz w:val="22"/>
              <w:szCs w:val="22"/>
              <w:lang w:eastAsia="pl-PL"/>
            </w:rPr>
          </w:pPr>
          <w:hyperlink w:anchor="_Toc212747746" w:history="1">
            <w:r w:rsidR="003A083F" w:rsidRPr="002416AE">
              <w:rPr>
                <w:rStyle w:val="Hipercze"/>
                <w:rFonts w:cs="Calibri"/>
                <w:noProof/>
              </w:rPr>
              <w:t>15. Uwagi końcowe</w:t>
            </w:r>
            <w:r w:rsidR="003A083F">
              <w:rPr>
                <w:noProof/>
                <w:webHidden/>
              </w:rPr>
              <w:tab/>
            </w:r>
            <w:r w:rsidR="003A083F">
              <w:rPr>
                <w:noProof/>
                <w:webHidden/>
              </w:rPr>
              <w:fldChar w:fldCharType="begin"/>
            </w:r>
            <w:r w:rsidR="003A083F">
              <w:rPr>
                <w:noProof/>
                <w:webHidden/>
              </w:rPr>
              <w:instrText xml:space="preserve"> PAGEREF _Toc212747746 \h </w:instrText>
            </w:r>
            <w:r w:rsidR="003A083F">
              <w:rPr>
                <w:noProof/>
                <w:webHidden/>
              </w:rPr>
            </w:r>
            <w:r w:rsidR="003A083F">
              <w:rPr>
                <w:noProof/>
                <w:webHidden/>
              </w:rPr>
              <w:fldChar w:fldCharType="separate"/>
            </w:r>
            <w:r w:rsidR="003A083F">
              <w:rPr>
                <w:noProof/>
                <w:webHidden/>
              </w:rPr>
              <w:t>10</w:t>
            </w:r>
            <w:r w:rsidR="003A083F">
              <w:rPr>
                <w:noProof/>
                <w:webHidden/>
              </w:rPr>
              <w:fldChar w:fldCharType="end"/>
            </w:r>
          </w:hyperlink>
        </w:p>
        <w:p w14:paraId="0ADD9A9E" w14:textId="77777777" w:rsidR="003A083F" w:rsidRDefault="0001466E">
          <w:pPr>
            <w:pStyle w:val="Spistreci1"/>
            <w:rPr>
              <w:rFonts w:asciiTheme="minorHAnsi" w:eastAsiaTheme="minorEastAsia" w:hAnsiTheme="minorHAnsi" w:cstheme="minorBidi"/>
              <w:noProof/>
              <w:kern w:val="0"/>
              <w:sz w:val="22"/>
              <w:szCs w:val="22"/>
              <w:lang w:eastAsia="pl-PL"/>
            </w:rPr>
          </w:pPr>
          <w:hyperlink w:anchor="_Toc212747747" w:history="1">
            <w:r w:rsidR="003A083F" w:rsidRPr="002416AE">
              <w:rPr>
                <w:rStyle w:val="Hipercze"/>
                <w:rFonts w:cs="Calibri"/>
                <w:noProof/>
              </w:rPr>
              <w:t>16. Oświadczenie o sporządzeniu projektu zgodnie z obowiązującymi przepisami.</w:t>
            </w:r>
            <w:r w:rsidR="003A083F">
              <w:rPr>
                <w:noProof/>
                <w:webHidden/>
              </w:rPr>
              <w:tab/>
            </w:r>
            <w:r w:rsidR="003A083F">
              <w:rPr>
                <w:noProof/>
                <w:webHidden/>
              </w:rPr>
              <w:fldChar w:fldCharType="begin"/>
            </w:r>
            <w:r w:rsidR="003A083F">
              <w:rPr>
                <w:noProof/>
                <w:webHidden/>
              </w:rPr>
              <w:instrText xml:space="preserve"> PAGEREF _Toc212747747 \h </w:instrText>
            </w:r>
            <w:r w:rsidR="003A083F">
              <w:rPr>
                <w:noProof/>
                <w:webHidden/>
              </w:rPr>
            </w:r>
            <w:r w:rsidR="003A083F">
              <w:rPr>
                <w:noProof/>
                <w:webHidden/>
              </w:rPr>
              <w:fldChar w:fldCharType="separate"/>
            </w:r>
            <w:r w:rsidR="003A083F">
              <w:rPr>
                <w:noProof/>
                <w:webHidden/>
              </w:rPr>
              <w:t>12</w:t>
            </w:r>
            <w:r w:rsidR="003A083F">
              <w:rPr>
                <w:noProof/>
                <w:webHidden/>
              </w:rPr>
              <w:fldChar w:fldCharType="end"/>
            </w:r>
          </w:hyperlink>
        </w:p>
        <w:p w14:paraId="728152CC" w14:textId="77777777" w:rsidR="003A083F" w:rsidRDefault="0001466E">
          <w:pPr>
            <w:pStyle w:val="Spistreci1"/>
            <w:rPr>
              <w:rFonts w:asciiTheme="minorHAnsi" w:eastAsiaTheme="minorEastAsia" w:hAnsiTheme="minorHAnsi" w:cstheme="minorBidi"/>
              <w:noProof/>
              <w:kern w:val="0"/>
              <w:sz w:val="22"/>
              <w:szCs w:val="22"/>
              <w:lang w:eastAsia="pl-PL"/>
            </w:rPr>
          </w:pPr>
          <w:hyperlink w:anchor="_Toc212747748" w:history="1">
            <w:r w:rsidR="003A083F" w:rsidRPr="002416AE">
              <w:rPr>
                <w:rStyle w:val="Hipercze"/>
                <w:noProof/>
              </w:rPr>
              <w:t>Część Graficzna</w:t>
            </w:r>
            <w:r w:rsidR="003A083F">
              <w:rPr>
                <w:noProof/>
                <w:webHidden/>
              </w:rPr>
              <w:tab/>
            </w:r>
            <w:r w:rsidR="003A083F">
              <w:rPr>
                <w:noProof/>
                <w:webHidden/>
              </w:rPr>
              <w:fldChar w:fldCharType="begin"/>
            </w:r>
            <w:r w:rsidR="003A083F">
              <w:rPr>
                <w:noProof/>
                <w:webHidden/>
              </w:rPr>
              <w:instrText xml:space="preserve"> PAGEREF _Toc212747748 \h </w:instrText>
            </w:r>
            <w:r w:rsidR="003A083F">
              <w:rPr>
                <w:noProof/>
                <w:webHidden/>
              </w:rPr>
            </w:r>
            <w:r w:rsidR="003A083F">
              <w:rPr>
                <w:noProof/>
                <w:webHidden/>
              </w:rPr>
              <w:fldChar w:fldCharType="separate"/>
            </w:r>
            <w:r w:rsidR="003A083F">
              <w:rPr>
                <w:noProof/>
                <w:webHidden/>
              </w:rPr>
              <w:t>1</w:t>
            </w:r>
            <w:r w:rsidR="003A083F">
              <w:rPr>
                <w:noProof/>
                <w:webHidden/>
              </w:rPr>
              <w:fldChar w:fldCharType="end"/>
            </w:r>
          </w:hyperlink>
        </w:p>
        <w:p w14:paraId="5769CDE3" w14:textId="22BBB80F" w:rsidR="001544FC" w:rsidRDefault="001544FC">
          <w:r>
            <w:rPr>
              <w:b/>
              <w:bCs/>
            </w:rPr>
            <w:fldChar w:fldCharType="end"/>
          </w:r>
        </w:p>
      </w:sdtContent>
    </w:sdt>
    <w:p w14:paraId="4E1A4386" w14:textId="0DF6A298" w:rsidR="001B388B" w:rsidRPr="008862AE" w:rsidRDefault="001B388B" w:rsidP="003E4B2A">
      <w:pPr>
        <w:pStyle w:val="Akapitzlist"/>
        <w:tabs>
          <w:tab w:val="right" w:pos="9921"/>
        </w:tabs>
        <w:ind w:left="284" w:hanging="284"/>
        <w:jc w:val="both"/>
        <w:rPr>
          <w:rFonts w:cs="Calibri"/>
          <w:color w:val="000000"/>
        </w:rPr>
      </w:pPr>
    </w:p>
    <w:p w14:paraId="06A69A8D" w14:textId="77777777" w:rsidR="001B388B" w:rsidRPr="008862AE" w:rsidRDefault="001B388B" w:rsidP="003E4B2A">
      <w:pPr>
        <w:pStyle w:val="Akapitzlist"/>
        <w:tabs>
          <w:tab w:val="right" w:pos="9921"/>
        </w:tabs>
        <w:ind w:left="284" w:hanging="284"/>
        <w:jc w:val="both"/>
        <w:rPr>
          <w:rFonts w:cs="Calibri"/>
          <w:color w:val="000000"/>
        </w:rPr>
      </w:pPr>
    </w:p>
    <w:p w14:paraId="4083DA1B" w14:textId="77777777" w:rsidR="001B388B" w:rsidRDefault="001B388B" w:rsidP="003E4B2A">
      <w:pPr>
        <w:pStyle w:val="Akapitzlist"/>
        <w:tabs>
          <w:tab w:val="right" w:pos="9921"/>
        </w:tabs>
        <w:ind w:left="284" w:hanging="284"/>
        <w:jc w:val="both"/>
        <w:rPr>
          <w:rFonts w:cs="Calibri"/>
          <w:color w:val="000000"/>
        </w:rPr>
      </w:pPr>
    </w:p>
    <w:p w14:paraId="77D50B10" w14:textId="77777777" w:rsidR="00206ADF" w:rsidRDefault="00206ADF" w:rsidP="003E4B2A">
      <w:pPr>
        <w:pStyle w:val="Akapitzlist"/>
        <w:tabs>
          <w:tab w:val="right" w:pos="9921"/>
        </w:tabs>
        <w:ind w:left="284" w:hanging="284"/>
        <w:jc w:val="both"/>
        <w:rPr>
          <w:rFonts w:cs="Calibri"/>
          <w:color w:val="000000"/>
        </w:rPr>
      </w:pPr>
    </w:p>
    <w:p w14:paraId="4E3C500B" w14:textId="77777777" w:rsidR="00206ADF" w:rsidRDefault="00206ADF" w:rsidP="003E4B2A">
      <w:pPr>
        <w:pStyle w:val="Akapitzlist"/>
        <w:tabs>
          <w:tab w:val="right" w:pos="9921"/>
        </w:tabs>
        <w:ind w:left="284" w:hanging="284"/>
        <w:jc w:val="both"/>
        <w:rPr>
          <w:rFonts w:cs="Calibri"/>
          <w:color w:val="000000"/>
        </w:rPr>
      </w:pPr>
    </w:p>
    <w:p w14:paraId="1BAB3702" w14:textId="77777777" w:rsidR="002C2CE9" w:rsidRDefault="002C2CE9" w:rsidP="003E4B2A">
      <w:pPr>
        <w:pStyle w:val="Akapitzlist"/>
        <w:tabs>
          <w:tab w:val="right" w:pos="9921"/>
        </w:tabs>
        <w:ind w:left="284" w:hanging="284"/>
        <w:jc w:val="both"/>
        <w:rPr>
          <w:rFonts w:cs="Calibri"/>
          <w:color w:val="000000"/>
        </w:rPr>
      </w:pPr>
    </w:p>
    <w:p w14:paraId="08F61320" w14:textId="77777777" w:rsidR="002C2CE9" w:rsidRDefault="002C2CE9" w:rsidP="003E4B2A">
      <w:pPr>
        <w:pStyle w:val="Akapitzlist"/>
        <w:tabs>
          <w:tab w:val="right" w:pos="9921"/>
        </w:tabs>
        <w:ind w:left="284" w:hanging="284"/>
        <w:jc w:val="both"/>
        <w:rPr>
          <w:rFonts w:cs="Calibri"/>
          <w:color w:val="000000"/>
        </w:rPr>
      </w:pPr>
    </w:p>
    <w:p w14:paraId="69B2F9F0" w14:textId="77777777" w:rsidR="002C2CE9" w:rsidRDefault="002C2CE9" w:rsidP="003E4B2A">
      <w:pPr>
        <w:pStyle w:val="Akapitzlist"/>
        <w:tabs>
          <w:tab w:val="right" w:pos="9921"/>
        </w:tabs>
        <w:ind w:left="284" w:hanging="284"/>
        <w:jc w:val="both"/>
        <w:rPr>
          <w:rFonts w:cs="Calibri"/>
          <w:color w:val="000000"/>
        </w:rPr>
      </w:pPr>
    </w:p>
    <w:p w14:paraId="0D6EF78E" w14:textId="77777777" w:rsidR="001544FC" w:rsidRDefault="001544FC" w:rsidP="003E4B2A">
      <w:pPr>
        <w:pStyle w:val="Akapitzlist"/>
        <w:tabs>
          <w:tab w:val="right" w:pos="9921"/>
        </w:tabs>
        <w:ind w:left="284" w:hanging="284"/>
        <w:jc w:val="both"/>
        <w:rPr>
          <w:rFonts w:cs="Calibri"/>
          <w:color w:val="000000"/>
        </w:rPr>
      </w:pPr>
    </w:p>
    <w:p w14:paraId="5D1B14BC" w14:textId="77777777" w:rsidR="001544FC" w:rsidRDefault="001544FC" w:rsidP="003E4B2A">
      <w:pPr>
        <w:pStyle w:val="Akapitzlist"/>
        <w:tabs>
          <w:tab w:val="right" w:pos="9921"/>
        </w:tabs>
        <w:ind w:left="284" w:hanging="284"/>
        <w:jc w:val="both"/>
        <w:rPr>
          <w:rFonts w:cs="Calibri"/>
          <w:color w:val="000000"/>
        </w:rPr>
      </w:pPr>
    </w:p>
    <w:p w14:paraId="137F56EB" w14:textId="77777777" w:rsidR="001544FC" w:rsidRDefault="001544FC" w:rsidP="003E4B2A">
      <w:pPr>
        <w:pStyle w:val="Akapitzlist"/>
        <w:tabs>
          <w:tab w:val="right" w:pos="9921"/>
        </w:tabs>
        <w:ind w:left="284" w:hanging="284"/>
        <w:jc w:val="both"/>
        <w:rPr>
          <w:rFonts w:cs="Calibri"/>
          <w:color w:val="000000"/>
        </w:rPr>
      </w:pPr>
    </w:p>
    <w:p w14:paraId="1259EF10" w14:textId="77777777" w:rsidR="001544FC" w:rsidRDefault="001544FC" w:rsidP="003E4B2A">
      <w:pPr>
        <w:pStyle w:val="Akapitzlist"/>
        <w:tabs>
          <w:tab w:val="right" w:pos="9921"/>
        </w:tabs>
        <w:ind w:left="284" w:hanging="284"/>
        <w:jc w:val="both"/>
        <w:rPr>
          <w:rFonts w:cs="Calibri"/>
          <w:color w:val="000000"/>
        </w:rPr>
      </w:pPr>
    </w:p>
    <w:p w14:paraId="4AD875E2" w14:textId="77777777" w:rsidR="001544FC" w:rsidRDefault="001544FC" w:rsidP="003E4B2A">
      <w:pPr>
        <w:pStyle w:val="Akapitzlist"/>
        <w:tabs>
          <w:tab w:val="right" w:pos="9921"/>
        </w:tabs>
        <w:ind w:left="284" w:hanging="284"/>
        <w:jc w:val="both"/>
        <w:rPr>
          <w:rFonts w:cs="Calibri"/>
          <w:color w:val="000000"/>
        </w:rPr>
      </w:pPr>
    </w:p>
    <w:p w14:paraId="49DBADE0" w14:textId="77777777" w:rsidR="001544FC" w:rsidRDefault="001544FC" w:rsidP="003E4B2A">
      <w:pPr>
        <w:pStyle w:val="Akapitzlist"/>
        <w:tabs>
          <w:tab w:val="right" w:pos="9921"/>
        </w:tabs>
        <w:ind w:left="284" w:hanging="284"/>
        <w:jc w:val="both"/>
        <w:rPr>
          <w:rFonts w:cs="Calibri"/>
          <w:color w:val="000000"/>
        </w:rPr>
      </w:pPr>
    </w:p>
    <w:p w14:paraId="1DABC7CB" w14:textId="77777777" w:rsidR="001544FC" w:rsidRDefault="001544FC" w:rsidP="003E4B2A">
      <w:pPr>
        <w:pStyle w:val="Akapitzlist"/>
        <w:tabs>
          <w:tab w:val="right" w:pos="9921"/>
        </w:tabs>
        <w:ind w:left="284" w:hanging="284"/>
        <w:jc w:val="both"/>
        <w:rPr>
          <w:rFonts w:cs="Calibri"/>
          <w:color w:val="000000"/>
        </w:rPr>
      </w:pPr>
    </w:p>
    <w:p w14:paraId="22CB1977" w14:textId="77777777" w:rsidR="002C2CE9" w:rsidRDefault="002C2CE9" w:rsidP="003E4B2A">
      <w:pPr>
        <w:pStyle w:val="Akapitzlist"/>
        <w:tabs>
          <w:tab w:val="right" w:pos="9921"/>
        </w:tabs>
        <w:ind w:left="284" w:hanging="284"/>
        <w:jc w:val="both"/>
        <w:rPr>
          <w:rFonts w:cs="Calibri"/>
          <w:color w:val="000000"/>
        </w:rPr>
      </w:pPr>
    </w:p>
    <w:p w14:paraId="69B97F23" w14:textId="77777777" w:rsidR="002C2CE9" w:rsidRDefault="002C2CE9" w:rsidP="003E4B2A">
      <w:pPr>
        <w:pStyle w:val="Akapitzlist"/>
        <w:tabs>
          <w:tab w:val="right" w:pos="9921"/>
        </w:tabs>
        <w:ind w:left="284" w:hanging="284"/>
        <w:jc w:val="both"/>
        <w:rPr>
          <w:rFonts w:cs="Calibri"/>
          <w:color w:val="000000"/>
        </w:rPr>
      </w:pPr>
    </w:p>
    <w:p w14:paraId="3B2031A1" w14:textId="77777777" w:rsidR="00206ADF" w:rsidRDefault="00206ADF" w:rsidP="003E4B2A">
      <w:pPr>
        <w:pStyle w:val="Akapitzlist"/>
        <w:tabs>
          <w:tab w:val="right" w:pos="9921"/>
        </w:tabs>
        <w:ind w:left="284" w:hanging="284"/>
        <w:jc w:val="both"/>
        <w:rPr>
          <w:rFonts w:cs="Calibri"/>
          <w:color w:val="000000"/>
        </w:rPr>
      </w:pPr>
    </w:p>
    <w:p w14:paraId="342EB227" w14:textId="77777777" w:rsidR="00206ADF" w:rsidRDefault="00206ADF" w:rsidP="003E4B2A">
      <w:pPr>
        <w:pStyle w:val="Akapitzlist"/>
        <w:tabs>
          <w:tab w:val="right" w:pos="9921"/>
        </w:tabs>
        <w:ind w:left="284" w:hanging="284"/>
        <w:jc w:val="both"/>
        <w:rPr>
          <w:rFonts w:cs="Calibri"/>
          <w:color w:val="000000"/>
        </w:rPr>
      </w:pPr>
    </w:p>
    <w:p w14:paraId="781541DC" w14:textId="77777777" w:rsidR="00206ADF" w:rsidRPr="008862AE" w:rsidRDefault="00206ADF" w:rsidP="003E4B2A">
      <w:pPr>
        <w:pStyle w:val="Akapitzlist"/>
        <w:tabs>
          <w:tab w:val="right" w:pos="9921"/>
        </w:tabs>
        <w:ind w:left="284" w:hanging="284"/>
        <w:jc w:val="both"/>
        <w:rPr>
          <w:rFonts w:cs="Calibri"/>
          <w:color w:val="000000"/>
        </w:rPr>
      </w:pPr>
    </w:p>
    <w:p w14:paraId="1D531135" w14:textId="77777777" w:rsidR="001B388B" w:rsidRDefault="001B388B" w:rsidP="003E4B2A">
      <w:pPr>
        <w:pStyle w:val="Akapitzlist"/>
        <w:tabs>
          <w:tab w:val="right" w:pos="9921"/>
        </w:tabs>
        <w:ind w:left="284" w:hanging="284"/>
        <w:jc w:val="both"/>
        <w:rPr>
          <w:rFonts w:cs="Calibri"/>
          <w:color w:val="000000"/>
        </w:rPr>
      </w:pPr>
    </w:p>
    <w:p w14:paraId="10EB5DFD" w14:textId="77777777" w:rsidR="00684575" w:rsidRPr="008862AE" w:rsidRDefault="00684575" w:rsidP="003E4B2A">
      <w:pPr>
        <w:pStyle w:val="Akapitzlist"/>
        <w:tabs>
          <w:tab w:val="right" w:pos="9921"/>
        </w:tabs>
        <w:ind w:left="284" w:hanging="284"/>
        <w:jc w:val="both"/>
        <w:rPr>
          <w:rFonts w:cs="Calibri"/>
          <w:color w:val="000000"/>
        </w:rPr>
      </w:pPr>
    </w:p>
    <w:p w14:paraId="0BAB4D1F" w14:textId="114DEE9B" w:rsidR="001B7A20" w:rsidRPr="008862AE" w:rsidRDefault="001B7A20" w:rsidP="003E4B2A">
      <w:pPr>
        <w:pStyle w:val="Akapitzlist"/>
        <w:tabs>
          <w:tab w:val="right" w:pos="9921"/>
        </w:tabs>
        <w:ind w:left="284" w:hanging="284"/>
        <w:jc w:val="both"/>
        <w:rPr>
          <w:rFonts w:cs="Calibri"/>
          <w:b/>
          <w:color w:val="000000"/>
          <w:sz w:val="28"/>
        </w:rPr>
      </w:pPr>
      <w:r w:rsidRPr="008862AE">
        <w:rPr>
          <w:rFonts w:cs="Calibri"/>
          <w:b/>
          <w:color w:val="000000"/>
          <w:sz w:val="28"/>
        </w:rPr>
        <w:lastRenderedPageBreak/>
        <w:t xml:space="preserve">Część opisowa do projektu </w:t>
      </w:r>
      <w:r w:rsidR="00F415DF" w:rsidRPr="008862AE">
        <w:rPr>
          <w:rFonts w:cs="Calibri"/>
          <w:b/>
          <w:color w:val="000000"/>
          <w:sz w:val="28"/>
        </w:rPr>
        <w:t>technicznego</w:t>
      </w:r>
    </w:p>
    <w:p w14:paraId="45BA4440" w14:textId="77777777" w:rsidR="001B7A20" w:rsidRPr="008862AE" w:rsidRDefault="001B7A20" w:rsidP="003E4B2A">
      <w:pPr>
        <w:pStyle w:val="Nagwek1"/>
        <w:numPr>
          <w:ilvl w:val="0"/>
          <w:numId w:val="21"/>
        </w:numPr>
        <w:rPr>
          <w:rFonts w:cs="Calibri"/>
          <w:color w:val="000000"/>
        </w:rPr>
      </w:pPr>
      <w:bookmarkStart w:id="1" w:name="_Toc497047240"/>
      <w:bookmarkStart w:id="2" w:name="_Toc72784811"/>
      <w:bookmarkStart w:id="3" w:name="_Toc77858921"/>
      <w:bookmarkStart w:id="4" w:name="_Toc88696962"/>
      <w:bookmarkStart w:id="5" w:name="_Toc88697002"/>
      <w:bookmarkStart w:id="6" w:name="_Toc89285870"/>
      <w:bookmarkStart w:id="7" w:name="_Toc129451244"/>
      <w:bookmarkStart w:id="8" w:name="_Toc135399007"/>
      <w:bookmarkStart w:id="9" w:name="_Toc135399741"/>
      <w:bookmarkStart w:id="10" w:name="_Toc140129692"/>
      <w:bookmarkStart w:id="11" w:name="_Toc212747732"/>
      <w:r w:rsidRPr="008862AE">
        <w:rPr>
          <w:rFonts w:cs="Calibri"/>
          <w:color w:val="000000"/>
        </w:rPr>
        <w:t>Informacje podstawowe</w:t>
      </w:r>
      <w:bookmarkEnd w:id="1"/>
      <w:bookmarkEnd w:id="2"/>
      <w:bookmarkEnd w:id="3"/>
      <w:bookmarkEnd w:id="4"/>
      <w:bookmarkEnd w:id="5"/>
      <w:bookmarkEnd w:id="6"/>
      <w:bookmarkEnd w:id="7"/>
      <w:bookmarkEnd w:id="8"/>
      <w:bookmarkEnd w:id="9"/>
      <w:bookmarkEnd w:id="10"/>
      <w:bookmarkEnd w:id="11"/>
    </w:p>
    <w:p w14:paraId="69C7AC9A" w14:textId="5D59B10F" w:rsidR="00DF2D18" w:rsidRPr="008862AE" w:rsidRDefault="00DF2D18" w:rsidP="003E4B2A">
      <w:pPr>
        <w:ind w:firstLine="708"/>
        <w:jc w:val="both"/>
        <w:rPr>
          <w:rFonts w:cs="Calibri"/>
        </w:rPr>
      </w:pPr>
      <w:bookmarkStart w:id="12" w:name="_Toc72784812"/>
      <w:bookmarkStart w:id="13" w:name="_Toc77858922"/>
      <w:bookmarkStart w:id="14" w:name="_Toc88696963"/>
      <w:bookmarkStart w:id="15" w:name="_Toc88697003"/>
      <w:bookmarkStart w:id="16" w:name="_Toc89285871"/>
      <w:bookmarkStart w:id="17" w:name="_Toc129451245"/>
      <w:bookmarkStart w:id="18" w:name="_Toc135399008"/>
      <w:bookmarkStart w:id="19" w:name="_Toc135399742"/>
      <w:bookmarkStart w:id="20" w:name="_Toc140129693"/>
      <w:r w:rsidRPr="008862AE">
        <w:rPr>
          <w:rFonts w:cs="Calibri"/>
        </w:rPr>
        <w:t xml:space="preserve">Przedmiotem opracowania jest projekt </w:t>
      </w:r>
      <w:r>
        <w:rPr>
          <w:rFonts w:cs="Calibri"/>
        </w:rPr>
        <w:t>budowy</w:t>
      </w:r>
      <w:r w:rsidRPr="008862AE">
        <w:rPr>
          <w:rFonts w:cs="Calibri"/>
        </w:rPr>
        <w:t xml:space="preserve"> sieci wodociągowej. Projekt obejmuje obszar </w:t>
      </w:r>
      <w:r>
        <w:rPr>
          <w:rFonts w:cs="Calibri"/>
        </w:rPr>
        <w:t xml:space="preserve">ul. </w:t>
      </w:r>
      <w:r w:rsidR="00475199">
        <w:rPr>
          <w:rFonts w:cs="Calibri"/>
        </w:rPr>
        <w:t>Jesiennej</w:t>
      </w:r>
      <w:r>
        <w:rPr>
          <w:rFonts w:cs="Calibri"/>
        </w:rPr>
        <w:t xml:space="preserve"> w miejscowości </w:t>
      </w:r>
      <w:r w:rsidR="00475199">
        <w:rPr>
          <w:rFonts w:cs="Calibri"/>
        </w:rPr>
        <w:t>Gałków Duży</w:t>
      </w:r>
      <w:r w:rsidRPr="008862AE">
        <w:rPr>
          <w:rFonts w:cs="Calibri"/>
        </w:rPr>
        <w:t xml:space="preserve">. </w:t>
      </w:r>
    </w:p>
    <w:p w14:paraId="18A0D043" w14:textId="0BA304AF" w:rsidR="00DF2D18" w:rsidRPr="008862AE" w:rsidRDefault="00DF2D18" w:rsidP="003E4B2A">
      <w:pPr>
        <w:spacing w:line="380" w:lineRule="exact"/>
        <w:ind w:firstLine="708"/>
        <w:jc w:val="both"/>
        <w:rPr>
          <w:rFonts w:cs="Calibri"/>
          <w:color w:val="000000"/>
        </w:rPr>
      </w:pPr>
      <w:r w:rsidRPr="008862AE">
        <w:rPr>
          <w:rFonts w:cs="Calibri"/>
        </w:rPr>
        <w:t>Zakres projektu objęty zgłoszeniem budowy  obejmuje</w:t>
      </w:r>
      <w:r>
        <w:rPr>
          <w:rFonts w:cs="Calibri"/>
        </w:rPr>
        <w:t xml:space="preserve"> działkę </w:t>
      </w:r>
      <w:r w:rsidR="00475199">
        <w:rPr>
          <w:rFonts w:cs="Calibri"/>
        </w:rPr>
        <w:t>384 w obr. w. 6</w:t>
      </w:r>
      <w:r>
        <w:rPr>
          <w:rFonts w:cs="Calibri"/>
        </w:rPr>
        <w:t xml:space="preserve"> </w:t>
      </w:r>
      <w:r w:rsidR="00475199">
        <w:rPr>
          <w:rFonts w:cs="Calibri"/>
        </w:rPr>
        <w:t>–</w:t>
      </w:r>
      <w:r>
        <w:rPr>
          <w:rFonts w:cs="Calibri"/>
        </w:rPr>
        <w:t xml:space="preserve"> </w:t>
      </w:r>
      <w:r w:rsidR="00475199">
        <w:rPr>
          <w:rFonts w:cs="Calibri"/>
        </w:rPr>
        <w:t>Gałków Duży</w:t>
      </w:r>
      <w:r>
        <w:rPr>
          <w:rFonts w:cs="Calibri"/>
        </w:rPr>
        <w:t xml:space="preserve">, gm. Koluszki. </w:t>
      </w:r>
      <w:r w:rsidRPr="008862AE">
        <w:rPr>
          <w:rFonts w:cs="Calibri"/>
          <w:color w:val="000000"/>
        </w:rPr>
        <w:t>Projektuje się sieć wodociągową z rur PE</w:t>
      </w:r>
      <w:r w:rsidR="00475199">
        <w:rPr>
          <w:rFonts w:cs="Calibri"/>
          <w:color w:val="000000"/>
        </w:rPr>
        <w:t>HD</w:t>
      </w:r>
      <w:r w:rsidRPr="008862AE">
        <w:rPr>
          <w:rFonts w:cs="Calibri"/>
          <w:color w:val="000000"/>
        </w:rPr>
        <w:t xml:space="preserve"> o średnicy </w:t>
      </w:r>
      <w:r w:rsidR="003A1F2A">
        <w:rPr>
          <w:rFonts w:cs="Calibri"/>
          <w:color w:val="000000"/>
        </w:rPr>
        <w:t>110</w:t>
      </w:r>
      <w:r w:rsidRPr="008862AE">
        <w:rPr>
          <w:rFonts w:cs="Calibri"/>
          <w:color w:val="000000"/>
        </w:rPr>
        <w:t xml:space="preserve"> mm i długości całkowitej </w:t>
      </w:r>
      <w:r w:rsidR="00475199">
        <w:rPr>
          <w:rFonts w:cs="Calibri"/>
          <w:b/>
          <w:bCs/>
        </w:rPr>
        <w:t>201,40</w:t>
      </w:r>
      <w:r w:rsidRPr="008862AE">
        <w:rPr>
          <w:rFonts w:cs="Calibri"/>
          <w:b/>
          <w:bCs/>
        </w:rPr>
        <w:t xml:space="preserve"> </w:t>
      </w:r>
      <w:proofErr w:type="spellStart"/>
      <w:r w:rsidRPr="008862AE">
        <w:rPr>
          <w:rFonts w:cs="Calibri"/>
          <w:b/>
          <w:bCs/>
        </w:rPr>
        <w:t>mb</w:t>
      </w:r>
      <w:proofErr w:type="spellEnd"/>
      <w:r w:rsidRPr="008862AE">
        <w:rPr>
          <w:rFonts w:cs="Calibri"/>
          <w:bCs/>
        </w:rPr>
        <w:t xml:space="preserve">. Projektowana sieć </w:t>
      </w:r>
      <w:r w:rsidR="00475199">
        <w:rPr>
          <w:rFonts w:cs="Calibri"/>
          <w:bCs/>
        </w:rPr>
        <w:t>zostanie włączona w istnieją sieć wodociągową PEHD o średnicy 90 mm za pomocą trójnika 90/90 i zwężki redukcyjnej 90/</w:t>
      </w:r>
      <w:r w:rsidR="003A1F2A">
        <w:rPr>
          <w:rFonts w:cs="Calibri"/>
          <w:bCs/>
        </w:rPr>
        <w:t>110</w:t>
      </w:r>
      <w:r>
        <w:rPr>
          <w:rFonts w:cs="Calibri"/>
          <w:bCs/>
        </w:rPr>
        <w:t xml:space="preserve">. </w:t>
      </w:r>
      <w:r w:rsidR="00475199">
        <w:rPr>
          <w:rFonts w:cs="Calibri"/>
          <w:bCs/>
        </w:rPr>
        <w:t xml:space="preserve">W węźle W6 należy wykonać hydrant nadziemny. </w:t>
      </w:r>
      <w:r w:rsidRPr="008862AE">
        <w:rPr>
          <w:rFonts w:cs="Calibri"/>
          <w:bCs/>
        </w:rPr>
        <w:t xml:space="preserve">Sieć zaprojektowano z rur PEHD SDR 11 wraz z kształtkami łączona elektrooporowo. </w:t>
      </w:r>
      <w:r w:rsidR="003A1F2A">
        <w:rPr>
          <w:rFonts w:cs="Calibri"/>
          <w:bCs/>
        </w:rPr>
        <w:t>Należy zastosować zasuwy z podłączeniem kołnierzowym.</w:t>
      </w:r>
    </w:p>
    <w:p w14:paraId="3A6B45FD" w14:textId="77777777" w:rsidR="00DF2D18" w:rsidRPr="008862AE" w:rsidRDefault="00DF2D18" w:rsidP="003E4B2A">
      <w:pPr>
        <w:spacing w:line="380" w:lineRule="exact"/>
        <w:jc w:val="both"/>
        <w:rPr>
          <w:rFonts w:cs="Calibri"/>
          <w:color w:val="000000"/>
        </w:rPr>
      </w:pPr>
    </w:p>
    <w:p w14:paraId="295CA695" w14:textId="71010361" w:rsidR="001B7A20" w:rsidRPr="008862AE" w:rsidRDefault="001B7A20" w:rsidP="003E4B2A">
      <w:pPr>
        <w:pStyle w:val="Nagwek1"/>
        <w:numPr>
          <w:ilvl w:val="0"/>
          <w:numId w:val="21"/>
        </w:numPr>
        <w:rPr>
          <w:rFonts w:cs="Calibri"/>
          <w:color w:val="000000"/>
        </w:rPr>
      </w:pPr>
      <w:bookmarkStart w:id="21" w:name="_Toc212747733"/>
      <w:r w:rsidRPr="008862AE">
        <w:rPr>
          <w:rFonts w:cs="Calibri"/>
          <w:color w:val="000000"/>
        </w:rPr>
        <w:t>Oddziaływanie na środowisko przyrodnicze</w:t>
      </w:r>
      <w:bookmarkEnd w:id="12"/>
      <w:bookmarkEnd w:id="13"/>
      <w:bookmarkEnd w:id="14"/>
      <w:bookmarkEnd w:id="15"/>
      <w:bookmarkEnd w:id="16"/>
      <w:bookmarkEnd w:id="17"/>
      <w:bookmarkEnd w:id="18"/>
      <w:bookmarkEnd w:id="19"/>
      <w:bookmarkEnd w:id="20"/>
      <w:bookmarkEnd w:id="21"/>
    </w:p>
    <w:p w14:paraId="626F61D1" w14:textId="77777777" w:rsidR="001B7A20" w:rsidRPr="008862AE" w:rsidRDefault="001B7A20" w:rsidP="003E4B2A">
      <w:pPr>
        <w:pStyle w:val="Akapitzlist"/>
        <w:numPr>
          <w:ilvl w:val="0"/>
          <w:numId w:val="20"/>
        </w:numPr>
        <w:spacing w:after="160"/>
        <w:ind w:left="284"/>
        <w:jc w:val="both"/>
        <w:rPr>
          <w:rFonts w:cs="Calibri"/>
          <w:color w:val="000000"/>
        </w:rPr>
      </w:pPr>
      <w:r w:rsidRPr="008862AE">
        <w:rPr>
          <w:rFonts w:cs="Calibri"/>
          <w:color w:val="000000"/>
        </w:rPr>
        <w:t>Zakres niniejszej inwestycji nie wpłynie na pogorszenie stanu środowiska przyrodniczego w zakresie wód powierzchniowych, podziemnych, powierzchni ziemi, środowiska ludzkiego, świata zwierząt i roślin, krajobrazu i powietrza.</w:t>
      </w:r>
    </w:p>
    <w:p w14:paraId="660877E6" w14:textId="745ECF1A" w:rsidR="001B7A20" w:rsidRPr="008862AE" w:rsidRDefault="001B7A20" w:rsidP="003E4B2A">
      <w:pPr>
        <w:pStyle w:val="Akapitzlist"/>
        <w:numPr>
          <w:ilvl w:val="0"/>
          <w:numId w:val="20"/>
        </w:numPr>
        <w:spacing w:after="160"/>
        <w:ind w:left="284"/>
        <w:jc w:val="both"/>
        <w:rPr>
          <w:rFonts w:cs="Calibri"/>
          <w:color w:val="000000"/>
        </w:rPr>
      </w:pPr>
      <w:r w:rsidRPr="008862AE">
        <w:rPr>
          <w:rFonts w:cs="Calibri"/>
          <w:color w:val="000000"/>
        </w:rPr>
        <w:t xml:space="preserve">Budowa przewodów </w:t>
      </w:r>
      <w:r w:rsidR="00FE5D51" w:rsidRPr="008862AE">
        <w:rPr>
          <w:rFonts w:cs="Calibri"/>
          <w:color w:val="000000"/>
        </w:rPr>
        <w:t>wodociągowych</w:t>
      </w:r>
      <w:r w:rsidRPr="008862AE">
        <w:rPr>
          <w:rFonts w:cs="Calibri"/>
          <w:color w:val="000000"/>
        </w:rPr>
        <w:t xml:space="preserve"> nie stanowić będzie przyczyny dla usuwania istniejącego drzewostanu i nie będzie wymagane jego zabezpieczanie. Po zakończeniu inwestycji wszelkie dokonane zmiany w drobnej szacie roślinnej, jak i przemieszczeniu mas ziemnych zostaną doprowadzone do stanu pierwotnego.</w:t>
      </w:r>
    </w:p>
    <w:p w14:paraId="6DEC9EC0" w14:textId="0173EE95" w:rsidR="001B7A20" w:rsidRPr="008862AE" w:rsidRDefault="001B7A20" w:rsidP="003E4B2A">
      <w:pPr>
        <w:pStyle w:val="Akapitzlist"/>
        <w:numPr>
          <w:ilvl w:val="0"/>
          <w:numId w:val="20"/>
        </w:numPr>
        <w:spacing w:after="160"/>
        <w:ind w:left="284"/>
        <w:jc w:val="both"/>
        <w:rPr>
          <w:rFonts w:cs="Calibri"/>
          <w:color w:val="000000"/>
        </w:rPr>
      </w:pPr>
      <w:r w:rsidRPr="008862AE">
        <w:rPr>
          <w:rFonts w:cs="Calibri"/>
          <w:color w:val="000000"/>
        </w:rPr>
        <w:t>Budowa nie przewiduje przejść pod ciekiem wodnym lub drenami rozsączającymi. Brak sieci drenarskich</w:t>
      </w:r>
      <w:r w:rsidR="00FE5D51" w:rsidRPr="008862AE">
        <w:rPr>
          <w:rFonts w:cs="Calibri"/>
          <w:color w:val="000000"/>
        </w:rPr>
        <w:t>.</w:t>
      </w:r>
    </w:p>
    <w:p w14:paraId="299310AE" w14:textId="75D2877B" w:rsidR="001B7A20" w:rsidRPr="008862AE" w:rsidRDefault="001B7A20" w:rsidP="003E4B2A">
      <w:pPr>
        <w:pStyle w:val="Akapitzlist"/>
        <w:numPr>
          <w:ilvl w:val="0"/>
          <w:numId w:val="20"/>
        </w:numPr>
        <w:spacing w:after="160"/>
        <w:ind w:left="284"/>
        <w:jc w:val="both"/>
        <w:rPr>
          <w:rFonts w:cs="Calibri"/>
          <w:color w:val="000000"/>
        </w:rPr>
      </w:pPr>
      <w:r w:rsidRPr="008862AE">
        <w:rPr>
          <w:rFonts w:cs="Calibri"/>
          <w:color w:val="000000"/>
        </w:rPr>
        <w:t>Przewody wodociągowe  po ich wykonaniu poddane będą próbie szczelności, które gwarantują, że przewody będą szczelne i nie będzie następowa</w:t>
      </w:r>
      <w:r w:rsidR="00475199">
        <w:rPr>
          <w:rFonts w:cs="Calibri"/>
          <w:color w:val="000000"/>
        </w:rPr>
        <w:t xml:space="preserve">ć infiltracja wody gruntowej. </w:t>
      </w:r>
    </w:p>
    <w:p w14:paraId="09F3B077" w14:textId="77777777" w:rsidR="001B7A20" w:rsidRPr="008862AE" w:rsidRDefault="001B7A20" w:rsidP="003E4B2A">
      <w:pPr>
        <w:pStyle w:val="Akapitzlist"/>
        <w:numPr>
          <w:ilvl w:val="0"/>
          <w:numId w:val="20"/>
        </w:numPr>
        <w:spacing w:after="160"/>
        <w:ind w:left="284"/>
        <w:jc w:val="both"/>
        <w:rPr>
          <w:rFonts w:cs="Calibri"/>
          <w:color w:val="000000"/>
        </w:rPr>
      </w:pPr>
      <w:r w:rsidRPr="008862AE">
        <w:rPr>
          <w:rFonts w:cs="Calibri"/>
          <w:color w:val="000000"/>
        </w:rPr>
        <w:t>Zachowanie strefy ochronnej oraz materiałów dopuszczonych do powszechnego użytkowania  pozwoli na utrzymanie właściwego stanu technicznego. Obiekty zaprojektowano tak aby spełniały podstawowe wymagania w zakresie: bezpieczeństwa konstrukcji, bezpieczeństwa pożarowego, bezpieczeństwa użytkowania, odpowiednich warunków higienicznych i zdrowotnych oraz ochrony środowiska, ochrony przed hałasem i drganiami, oraz oszczędności energii. Obiekty będą spełniały warunki użytkowe zgodnie ze swoim przeznaczeniem.</w:t>
      </w:r>
    </w:p>
    <w:p w14:paraId="64C5831F" w14:textId="17D5526A" w:rsidR="001B7A20" w:rsidRPr="008862AE" w:rsidRDefault="001B7A20" w:rsidP="003E4B2A">
      <w:pPr>
        <w:pStyle w:val="Akapitzlist"/>
        <w:numPr>
          <w:ilvl w:val="0"/>
          <w:numId w:val="20"/>
        </w:numPr>
        <w:ind w:left="284"/>
        <w:jc w:val="both"/>
        <w:rPr>
          <w:rFonts w:cs="Calibri"/>
          <w:color w:val="000000"/>
        </w:rPr>
      </w:pPr>
      <w:r w:rsidRPr="008862AE">
        <w:rPr>
          <w:rFonts w:cs="Calibri"/>
          <w:color w:val="000000"/>
        </w:rPr>
        <w:t>Inwestycja</w:t>
      </w:r>
      <w:r w:rsidR="00CC48B1" w:rsidRPr="008862AE">
        <w:rPr>
          <w:rFonts w:cs="Calibri"/>
          <w:color w:val="000000"/>
        </w:rPr>
        <w:t xml:space="preserve"> nie </w:t>
      </w:r>
      <w:r w:rsidRPr="008862AE">
        <w:rPr>
          <w:rFonts w:cs="Calibri"/>
          <w:color w:val="000000"/>
        </w:rPr>
        <w:t xml:space="preserve"> kwalifikuje się do przedsięwzięć mogących znacząco oddziaływ</w:t>
      </w:r>
      <w:r w:rsidR="00BE69B8" w:rsidRPr="008862AE">
        <w:rPr>
          <w:rFonts w:cs="Calibri"/>
          <w:color w:val="000000"/>
        </w:rPr>
        <w:t>ać</w:t>
      </w:r>
      <w:r w:rsidRPr="008862AE">
        <w:rPr>
          <w:rFonts w:cs="Calibri"/>
          <w:color w:val="000000"/>
        </w:rPr>
        <w:t xml:space="preserve"> na środowisko</w:t>
      </w:r>
      <w:r w:rsidR="00CC48B1" w:rsidRPr="008862AE">
        <w:rPr>
          <w:rFonts w:cs="Calibri"/>
          <w:color w:val="000000"/>
        </w:rPr>
        <w:t xml:space="preserve"> </w:t>
      </w:r>
    </w:p>
    <w:p w14:paraId="08441774" w14:textId="77777777" w:rsidR="001B7A20" w:rsidRPr="008862AE" w:rsidRDefault="001B7A20" w:rsidP="003E4B2A">
      <w:pPr>
        <w:numPr>
          <w:ilvl w:val="0"/>
          <w:numId w:val="20"/>
        </w:numPr>
        <w:ind w:left="284"/>
        <w:jc w:val="both"/>
        <w:rPr>
          <w:rFonts w:cs="Calibri"/>
          <w:color w:val="000000"/>
        </w:rPr>
      </w:pPr>
      <w:r w:rsidRPr="008862AE">
        <w:rPr>
          <w:rFonts w:cs="Calibri"/>
          <w:color w:val="000000"/>
        </w:rPr>
        <w:t xml:space="preserve">Inwestycja nie znajduje się na obszarze Natura 2000 oraz nie oddziałuje na obszar Natura 2000. </w:t>
      </w:r>
    </w:p>
    <w:p w14:paraId="374472CA" w14:textId="77777777" w:rsidR="001B7A20" w:rsidRPr="008862AE" w:rsidRDefault="001B7A20" w:rsidP="003E4B2A">
      <w:pPr>
        <w:pStyle w:val="Nagwek1"/>
        <w:rPr>
          <w:rFonts w:cs="Calibri"/>
          <w:color w:val="000000"/>
        </w:rPr>
      </w:pPr>
      <w:bookmarkStart w:id="22" w:name="_Toc447739607"/>
      <w:bookmarkStart w:id="23" w:name="_Toc497047244"/>
      <w:bookmarkStart w:id="24" w:name="_Toc72784813"/>
      <w:bookmarkStart w:id="25" w:name="_Toc77858923"/>
      <w:bookmarkStart w:id="26" w:name="_Toc88696964"/>
      <w:bookmarkStart w:id="27" w:name="_Toc88697004"/>
      <w:bookmarkStart w:id="28" w:name="_Toc89285872"/>
      <w:bookmarkStart w:id="29" w:name="_Toc129451246"/>
      <w:bookmarkStart w:id="30" w:name="_Toc129451477"/>
      <w:bookmarkStart w:id="31" w:name="_Toc135399009"/>
      <w:bookmarkStart w:id="32" w:name="_Toc135399743"/>
      <w:bookmarkStart w:id="33" w:name="_Toc140129694"/>
      <w:bookmarkStart w:id="34" w:name="_Toc212747734"/>
      <w:r w:rsidRPr="008862AE">
        <w:rPr>
          <w:rFonts w:cs="Calibri"/>
          <w:color w:val="000000"/>
        </w:rPr>
        <w:t>Podstawowe dane techniczne i opis zastosowanych materiałów</w:t>
      </w:r>
      <w:bookmarkEnd w:id="22"/>
      <w:bookmarkEnd w:id="23"/>
      <w:bookmarkEnd w:id="24"/>
      <w:bookmarkEnd w:id="25"/>
      <w:bookmarkEnd w:id="26"/>
      <w:bookmarkEnd w:id="27"/>
      <w:bookmarkEnd w:id="28"/>
      <w:bookmarkEnd w:id="29"/>
      <w:bookmarkEnd w:id="30"/>
      <w:bookmarkEnd w:id="31"/>
      <w:bookmarkEnd w:id="32"/>
      <w:bookmarkEnd w:id="33"/>
      <w:bookmarkEnd w:id="34"/>
    </w:p>
    <w:p w14:paraId="57F48B52" w14:textId="77777777" w:rsidR="001B7A20" w:rsidRPr="008862AE" w:rsidRDefault="001B7A20" w:rsidP="003E4B2A">
      <w:pPr>
        <w:numPr>
          <w:ilvl w:val="0"/>
          <w:numId w:val="6"/>
        </w:numPr>
        <w:ind w:left="284"/>
        <w:jc w:val="both"/>
        <w:rPr>
          <w:rFonts w:eastAsia="Calibri" w:cs="Calibri"/>
          <w:iCs/>
          <w:color w:val="000000"/>
          <w:kern w:val="0"/>
          <w:lang w:eastAsia="pl-PL"/>
        </w:rPr>
      </w:pPr>
      <w:r w:rsidRPr="008862AE">
        <w:rPr>
          <w:rFonts w:eastAsia="Calibri" w:cs="Calibri"/>
          <w:iCs/>
          <w:color w:val="000000"/>
          <w:kern w:val="0"/>
          <w:lang w:eastAsia="pl-PL"/>
        </w:rPr>
        <w:t xml:space="preserve">Sieci wodociągowa transportować będzie wodę do celów bytowo – gospodarczych </w:t>
      </w:r>
    </w:p>
    <w:p w14:paraId="5B919DC2" w14:textId="6B68E3D0" w:rsidR="001B7A20" w:rsidRPr="008862AE" w:rsidRDefault="001B7A20" w:rsidP="003E4B2A">
      <w:pPr>
        <w:numPr>
          <w:ilvl w:val="0"/>
          <w:numId w:val="6"/>
        </w:numPr>
        <w:ind w:left="284"/>
        <w:jc w:val="both"/>
        <w:rPr>
          <w:rFonts w:eastAsia="Calibri" w:cs="Calibri"/>
          <w:iCs/>
          <w:color w:val="000000"/>
          <w:kern w:val="0"/>
          <w:lang w:eastAsia="pl-PL"/>
        </w:rPr>
      </w:pPr>
      <w:r w:rsidRPr="008862AE">
        <w:rPr>
          <w:rFonts w:cs="Calibri"/>
          <w:color w:val="000000"/>
        </w:rPr>
        <w:t>Sieć wodociągowa wykonana będzie z rur PE</w:t>
      </w:r>
      <w:r w:rsidR="00475199">
        <w:rPr>
          <w:rFonts w:cs="Calibri"/>
          <w:color w:val="000000"/>
        </w:rPr>
        <w:t>HD</w:t>
      </w:r>
      <w:r w:rsidRPr="008862AE">
        <w:rPr>
          <w:rFonts w:cs="Calibri"/>
          <w:color w:val="000000"/>
        </w:rPr>
        <w:t xml:space="preserve"> o średnicy </w:t>
      </w:r>
      <w:r w:rsidR="003A1F2A">
        <w:rPr>
          <w:rFonts w:cs="Calibri"/>
          <w:color w:val="000000"/>
        </w:rPr>
        <w:t>110</w:t>
      </w:r>
      <w:r w:rsidRPr="008862AE">
        <w:rPr>
          <w:rFonts w:cs="Calibri"/>
          <w:color w:val="000000"/>
        </w:rPr>
        <w:t xml:space="preserve">mm </w:t>
      </w:r>
      <w:r w:rsidR="002748E8" w:rsidRPr="008862AE">
        <w:rPr>
          <w:rFonts w:cs="Calibri"/>
          <w:color w:val="000000"/>
        </w:rPr>
        <w:t xml:space="preserve"> SDR 11</w:t>
      </w:r>
    </w:p>
    <w:p w14:paraId="7C5DF490" w14:textId="4473480C" w:rsidR="001B7A20" w:rsidRPr="008862AE" w:rsidRDefault="00475199" w:rsidP="003E4B2A">
      <w:pPr>
        <w:numPr>
          <w:ilvl w:val="0"/>
          <w:numId w:val="6"/>
        </w:numPr>
        <w:ind w:left="284"/>
        <w:jc w:val="both"/>
        <w:rPr>
          <w:rFonts w:eastAsia="Calibri" w:cs="Calibri"/>
          <w:iCs/>
          <w:color w:val="000000"/>
          <w:kern w:val="0"/>
          <w:lang w:eastAsia="pl-PL"/>
        </w:rPr>
      </w:pPr>
      <w:r>
        <w:rPr>
          <w:rFonts w:eastAsia="Calibri" w:cs="Calibri"/>
          <w:iCs/>
          <w:color w:val="000000"/>
          <w:kern w:val="0"/>
          <w:lang w:eastAsia="pl-PL"/>
        </w:rPr>
        <w:t>Na sieci wodociągowej należy zamontować nadziemny hydrant przeciwpożarowy</w:t>
      </w:r>
      <w:r w:rsidR="0008295A" w:rsidRPr="008862AE">
        <w:rPr>
          <w:rFonts w:eastAsia="Calibri" w:cs="Calibri"/>
          <w:iCs/>
          <w:color w:val="000000"/>
          <w:kern w:val="0"/>
          <w:lang w:eastAsia="pl-PL"/>
        </w:rPr>
        <w:t>.</w:t>
      </w:r>
    </w:p>
    <w:p w14:paraId="3B7C3764" w14:textId="2ABFA892" w:rsidR="001B7A20" w:rsidRPr="008862AE" w:rsidRDefault="001B7A20" w:rsidP="003E4B2A">
      <w:pPr>
        <w:numPr>
          <w:ilvl w:val="0"/>
          <w:numId w:val="6"/>
        </w:numPr>
        <w:ind w:left="284"/>
        <w:jc w:val="both"/>
        <w:rPr>
          <w:rFonts w:eastAsia="Calibri" w:cs="Calibri"/>
          <w:iCs/>
          <w:color w:val="000000"/>
          <w:kern w:val="0"/>
          <w:lang w:eastAsia="pl-PL"/>
        </w:rPr>
      </w:pPr>
      <w:r w:rsidRPr="008862AE">
        <w:rPr>
          <w:rFonts w:eastAsia="Calibri" w:cs="Calibri"/>
          <w:iCs/>
          <w:color w:val="000000"/>
          <w:kern w:val="0"/>
          <w:lang w:eastAsia="pl-PL"/>
        </w:rPr>
        <w:lastRenderedPageBreak/>
        <w:t>Połączenia rur PE będą wykonywane za pomocą zgrzewania doczołowego. Kształtki i złączki powinny być wykonane z materiału PE</w:t>
      </w:r>
      <w:r w:rsidR="00475199">
        <w:rPr>
          <w:rFonts w:eastAsia="Calibri" w:cs="Calibri"/>
          <w:iCs/>
          <w:color w:val="000000"/>
          <w:kern w:val="0"/>
          <w:lang w:eastAsia="pl-PL"/>
        </w:rPr>
        <w:t>HD</w:t>
      </w:r>
      <w:r w:rsidR="003A1F2A">
        <w:rPr>
          <w:rFonts w:eastAsia="Calibri" w:cs="Calibri"/>
          <w:iCs/>
          <w:color w:val="000000"/>
          <w:kern w:val="0"/>
          <w:lang w:eastAsia="pl-PL"/>
        </w:rPr>
        <w:t>110</w:t>
      </w:r>
      <w:r w:rsidRPr="008862AE">
        <w:rPr>
          <w:rFonts w:eastAsia="Calibri" w:cs="Calibri"/>
          <w:iCs/>
          <w:color w:val="000000"/>
          <w:kern w:val="0"/>
          <w:lang w:eastAsia="pl-PL"/>
        </w:rPr>
        <w:t xml:space="preserve"> i powinny spełniać wymagania obowiązujących norm. </w:t>
      </w:r>
    </w:p>
    <w:p w14:paraId="7A8EEFED" w14:textId="38793AAA" w:rsidR="001B7A20" w:rsidRPr="008862AE" w:rsidRDefault="001B7A20" w:rsidP="003E4B2A">
      <w:pPr>
        <w:numPr>
          <w:ilvl w:val="0"/>
          <w:numId w:val="6"/>
        </w:numPr>
        <w:ind w:left="284"/>
        <w:jc w:val="both"/>
        <w:rPr>
          <w:rFonts w:eastAsia="Calibri" w:cs="Calibri"/>
          <w:iCs/>
          <w:color w:val="000000"/>
          <w:kern w:val="0"/>
          <w:lang w:eastAsia="pl-PL"/>
        </w:rPr>
      </w:pPr>
      <w:r w:rsidRPr="008862AE">
        <w:rPr>
          <w:rFonts w:eastAsia="Calibri" w:cs="Calibri"/>
          <w:iCs/>
          <w:color w:val="000000"/>
          <w:kern w:val="0"/>
          <w:lang w:eastAsia="pl-PL"/>
        </w:rPr>
        <w:t xml:space="preserve">Wszystkie materiały </w:t>
      </w:r>
      <w:r w:rsidR="00BE69B8" w:rsidRPr="008862AE">
        <w:rPr>
          <w:rFonts w:eastAsia="Calibri" w:cs="Calibri"/>
          <w:iCs/>
          <w:color w:val="000000"/>
          <w:kern w:val="0"/>
          <w:lang w:eastAsia="pl-PL"/>
        </w:rPr>
        <w:t>użyte</w:t>
      </w:r>
      <w:r w:rsidRPr="008862AE">
        <w:rPr>
          <w:rFonts w:eastAsia="Calibri" w:cs="Calibri"/>
          <w:iCs/>
          <w:color w:val="000000"/>
          <w:kern w:val="0"/>
          <w:lang w:eastAsia="pl-PL"/>
        </w:rPr>
        <w:t xml:space="preserve"> do budowy sieci wodociągowej muszą posiadać stosowne atesty i aprobaty technicznie </w:t>
      </w:r>
    </w:p>
    <w:p w14:paraId="30E614B4" w14:textId="77777777" w:rsidR="00BE69B8" w:rsidRPr="008862AE" w:rsidRDefault="00BE69B8" w:rsidP="003E4B2A">
      <w:pPr>
        <w:ind w:left="284"/>
        <w:jc w:val="both"/>
        <w:rPr>
          <w:rFonts w:eastAsia="Calibri" w:cs="Calibri"/>
          <w:iCs/>
          <w:color w:val="000000"/>
          <w:kern w:val="0"/>
          <w:lang w:eastAsia="pl-PL"/>
        </w:rPr>
      </w:pPr>
    </w:p>
    <w:p w14:paraId="3F3C8AE5" w14:textId="17F6FC07" w:rsidR="001B7A20" w:rsidRPr="008862AE" w:rsidRDefault="001B7A20" w:rsidP="003E4B2A">
      <w:pPr>
        <w:pStyle w:val="Nagwek1"/>
        <w:rPr>
          <w:rFonts w:cs="Calibri"/>
          <w:color w:val="000000"/>
        </w:rPr>
      </w:pPr>
      <w:bookmarkStart w:id="35" w:name="_Toc497047255"/>
      <w:bookmarkStart w:id="36" w:name="_Toc72784814"/>
      <w:bookmarkStart w:id="37" w:name="_Toc77858924"/>
      <w:bookmarkStart w:id="38" w:name="_Toc88696965"/>
      <w:bookmarkStart w:id="39" w:name="_Toc88697005"/>
      <w:bookmarkStart w:id="40" w:name="_Toc89285873"/>
      <w:bookmarkStart w:id="41" w:name="_Toc129451247"/>
      <w:bookmarkStart w:id="42" w:name="_Toc129451478"/>
      <w:bookmarkStart w:id="43" w:name="_Toc135399010"/>
      <w:bookmarkStart w:id="44" w:name="_Toc135399744"/>
      <w:bookmarkStart w:id="45" w:name="_Toc140129695"/>
      <w:bookmarkStart w:id="46" w:name="_Toc212747735"/>
      <w:r w:rsidRPr="008862AE">
        <w:rPr>
          <w:rFonts w:cs="Calibri"/>
          <w:color w:val="000000"/>
        </w:rPr>
        <w:t>Opinia geotechniczna i kategoria geotechniczna</w:t>
      </w:r>
      <w:bookmarkEnd w:id="35"/>
      <w:r w:rsidRPr="008862AE">
        <w:rPr>
          <w:rFonts w:cs="Calibri"/>
          <w:color w:val="000000"/>
        </w:rPr>
        <w:t xml:space="preserve"> obiektu</w:t>
      </w:r>
      <w:bookmarkStart w:id="47" w:name="_Toc415654974"/>
      <w:bookmarkStart w:id="48" w:name="_Toc447113000"/>
      <w:bookmarkEnd w:id="36"/>
      <w:bookmarkEnd w:id="37"/>
      <w:bookmarkEnd w:id="38"/>
      <w:bookmarkEnd w:id="39"/>
      <w:bookmarkEnd w:id="40"/>
      <w:bookmarkEnd w:id="41"/>
      <w:bookmarkEnd w:id="42"/>
      <w:bookmarkEnd w:id="43"/>
      <w:bookmarkEnd w:id="44"/>
      <w:bookmarkEnd w:id="45"/>
      <w:bookmarkEnd w:id="46"/>
    </w:p>
    <w:bookmarkEnd w:id="47"/>
    <w:bookmarkEnd w:id="48"/>
    <w:p w14:paraId="10A94A43" w14:textId="5AEE5CFB" w:rsidR="001B7A20" w:rsidRPr="008862AE" w:rsidRDefault="0008295A" w:rsidP="003E4B2A">
      <w:pPr>
        <w:overflowPunct w:val="0"/>
        <w:autoSpaceDE w:val="0"/>
        <w:autoSpaceDN w:val="0"/>
        <w:adjustRightInd w:val="0"/>
        <w:ind w:firstLine="708"/>
        <w:jc w:val="both"/>
        <w:textAlignment w:val="baseline"/>
        <w:rPr>
          <w:rFonts w:cs="Calibri"/>
          <w:b/>
          <w:color w:val="000000"/>
        </w:rPr>
      </w:pPr>
      <w:r w:rsidRPr="008862AE">
        <w:rPr>
          <w:rFonts w:cs="Calibri"/>
          <w:color w:val="000000"/>
        </w:rPr>
        <w:t>Z uwagi na przebudowę istniejącej infrastruktury nie ma konieczności wykonywania dodatkowych badań geotechnicznych</w:t>
      </w:r>
    </w:p>
    <w:p w14:paraId="2A44424C" w14:textId="77777777" w:rsidR="00EF4183" w:rsidRPr="008862AE" w:rsidRDefault="00EF4183" w:rsidP="003E4B2A">
      <w:pPr>
        <w:overflowPunct w:val="0"/>
        <w:autoSpaceDE w:val="0"/>
        <w:autoSpaceDN w:val="0"/>
        <w:adjustRightInd w:val="0"/>
        <w:jc w:val="both"/>
        <w:textAlignment w:val="baseline"/>
        <w:rPr>
          <w:rFonts w:cs="Calibri"/>
          <w:b/>
          <w:color w:val="000000"/>
        </w:rPr>
      </w:pPr>
    </w:p>
    <w:p w14:paraId="4992A25D" w14:textId="77777777" w:rsidR="001B7A20" w:rsidRPr="008862AE" w:rsidRDefault="001B7A20" w:rsidP="003E4B2A">
      <w:pPr>
        <w:pStyle w:val="Nagwek1"/>
        <w:rPr>
          <w:rFonts w:eastAsia="Arial Narrow" w:cs="Calibri"/>
        </w:rPr>
      </w:pPr>
      <w:bookmarkStart w:id="49" w:name="_Toc129451248"/>
      <w:bookmarkStart w:id="50" w:name="_Toc135399011"/>
      <w:bookmarkStart w:id="51" w:name="_Toc135399745"/>
      <w:bookmarkStart w:id="52" w:name="_Toc140129696"/>
      <w:bookmarkStart w:id="53" w:name="_Toc212747736"/>
      <w:r w:rsidRPr="008862AE">
        <w:rPr>
          <w:rFonts w:eastAsia="Arial Narrow" w:cs="Calibri"/>
        </w:rPr>
        <w:t>Włączenia</w:t>
      </w:r>
      <w:bookmarkEnd w:id="49"/>
      <w:bookmarkEnd w:id="50"/>
      <w:bookmarkEnd w:id="51"/>
      <w:bookmarkEnd w:id="52"/>
      <w:bookmarkEnd w:id="53"/>
    </w:p>
    <w:p w14:paraId="5A6E9DCD" w14:textId="0A233A6D" w:rsidR="0008295A" w:rsidRPr="008862AE" w:rsidRDefault="00475199" w:rsidP="003E4B2A">
      <w:pPr>
        <w:pStyle w:val="Textbody"/>
        <w:spacing w:line="276" w:lineRule="auto"/>
        <w:ind w:firstLine="708"/>
        <w:jc w:val="both"/>
        <w:rPr>
          <w:rFonts w:cs="Calibri"/>
          <w:color w:val="000000"/>
        </w:rPr>
      </w:pPr>
      <w:r>
        <w:rPr>
          <w:rFonts w:cs="Calibri"/>
          <w:color w:val="000000"/>
        </w:rPr>
        <w:t>Włączenie do istniejącej sieci należy wykonać poprzez montaż trójnika o średnicy 90/90 na istniejącej sieci wodociągowej PE 90</w:t>
      </w:r>
      <w:r w:rsidR="00DF2D18">
        <w:rPr>
          <w:rFonts w:cs="Calibri"/>
          <w:color w:val="000000"/>
        </w:rPr>
        <w:t xml:space="preserve">. </w:t>
      </w:r>
      <w:r w:rsidR="001B7A20" w:rsidRPr="008862AE">
        <w:rPr>
          <w:rFonts w:cs="Calibri"/>
          <w:color w:val="000000"/>
        </w:rPr>
        <w:t>Podłączenie projektowanego przewodu</w:t>
      </w:r>
      <w:r w:rsidR="001B7A20" w:rsidRPr="008862AE">
        <w:rPr>
          <w:rFonts w:cs="Calibri"/>
          <w:color w:val="FF3300"/>
        </w:rPr>
        <w:t xml:space="preserve"> </w:t>
      </w:r>
      <w:r w:rsidR="0008295A" w:rsidRPr="008862AE">
        <w:rPr>
          <w:rFonts w:cs="Calibri"/>
          <w:color w:val="000000"/>
        </w:rPr>
        <w:t xml:space="preserve">PEHD </w:t>
      </w:r>
      <w:r w:rsidR="001B388B" w:rsidRPr="008862AE">
        <w:rPr>
          <w:rFonts w:cs="Calibri"/>
          <w:color w:val="000000"/>
        </w:rPr>
        <w:t>ϕ</w:t>
      </w:r>
      <w:r w:rsidR="003A1F2A">
        <w:rPr>
          <w:rFonts w:cs="Calibri"/>
          <w:color w:val="000000"/>
        </w:rPr>
        <w:t>110</w:t>
      </w:r>
      <w:r w:rsidR="001B388B" w:rsidRPr="008862AE">
        <w:rPr>
          <w:rFonts w:cs="Calibri"/>
          <w:color w:val="000000"/>
        </w:rPr>
        <w:t xml:space="preserve"> </w:t>
      </w:r>
      <w:r w:rsidR="001B7A20" w:rsidRPr="008862AE">
        <w:rPr>
          <w:rFonts w:cs="Calibri"/>
          <w:color w:val="000000"/>
        </w:rPr>
        <w:t xml:space="preserve"> z istniejącą siecią </w:t>
      </w:r>
      <w:r w:rsidR="0008295A" w:rsidRPr="008862AE">
        <w:rPr>
          <w:rFonts w:cs="Calibri"/>
          <w:color w:val="000000"/>
        </w:rPr>
        <w:t xml:space="preserve">w ul. </w:t>
      </w:r>
      <w:r>
        <w:rPr>
          <w:rFonts w:cs="Calibri"/>
          <w:color w:val="000000"/>
        </w:rPr>
        <w:t>Jesiennej</w:t>
      </w:r>
      <w:r w:rsidR="0008295A" w:rsidRPr="008862AE">
        <w:rPr>
          <w:rFonts w:cs="Calibri"/>
          <w:color w:val="000000"/>
        </w:rPr>
        <w:t xml:space="preserve"> </w:t>
      </w:r>
      <w:r w:rsidR="001B7A20" w:rsidRPr="008862AE">
        <w:rPr>
          <w:rFonts w:cs="Calibri"/>
          <w:color w:val="000000"/>
        </w:rPr>
        <w:t>należy wykonać za pomocą</w:t>
      </w:r>
      <w:r>
        <w:rPr>
          <w:rFonts w:cs="Calibri"/>
          <w:color w:val="000000"/>
        </w:rPr>
        <w:t xml:space="preserve"> redukcji 90/</w:t>
      </w:r>
      <w:r w:rsidR="003A1F2A">
        <w:rPr>
          <w:rFonts w:cs="Calibri"/>
          <w:color w:val="000000"/>
        </w:rPr>
        <w:t>110</w:t>
      </w:r>
      <w:r>
        <w:rPr>
          <w:rFonts w:cs="Calibri"/>
          <w:color w:val="000000"/>
        </w:rPr>
        <w:t xml:space="preserve"> i zgrzać przy użyciu</w:t>
      </w:r>
      <w:r w:rsidR="001B7A20" w:rsidRPr="008862AE">
        <w:rPr>
          <w:rFonts w:cs="Calibri"/>
          <w:color w:val="000000"/>
        </w:rPr>
        <w:t xml:space="preserve"> </w:t>
      </w:r>
      <w:r w:rsidR="0008295A" w:rsidRPr="008862AE">
        <w:rPr>
          <w:rFonts w:cs="Calibri"/>
          <w:color w:val="000000"/>
        </w:rPr>
        <w:t>mufy elektrooporowej</w:t>
      </w:r>
      <w:r w:rsidR="00DF2D18">
        <w:rPr>
          <w:rFonts w:cs="Calibri"/>
          <w:color w:val="000000"/>
        </w:rPr>
        <w:t>.</w:t>
      </w:r>
      <w:r>
        <w:rPr>
          <w:rFonts w:cs="Calibri"/>
          <w:color w:val="000000"/>
        </w:rPr>
        <w:t xml:space="preserve"> </w:t>
      </w:r>
      <w:r w:rsidR="0008295A" w:rsidRPr="008862AE">
        <w:rPr>
          <w:rFonts w:cs="Calibri"/>
          <w:color w:val="000000"/>
        </w:rPr>
        <w:t>Na włączeniu  wykonać zasuwę odcinającą zgodnie z rysunkiem schematycznym włączeń.  Z zasuw wyprowadzona będzie obudowa, zakończona skrzynką uliczną. Zasuwy oznakowane będą za pomocą tabliczki informacyjnej</w:t>
      </w:r>
      <w:r>
        <w:rPr>
          <w:rFonts w:cs="Calibri"/>
          <w:color w:val="000000"/>
        </w:rPr>
        <w:t>,</w:t>
      </w:r>
      <w:r w:rsidR="0008295A" w:rsidRPr="008862AE">
        <w:rPr>
          <w:rFonts w:cs="Calibri"/>
          <w:color w:val="000000"/>
        </w:rPr>
        <w:t xml:space="preserve"> a sieć oznakowan</w:t>
      </w:r>
      <w:r>
        <w:rPr>
          <w:rFonts w:cs="Calibri"/>
          <w:color w:val="000000"/>
        </w:rPr>
        <w:t>a</w:t>
      </w:r>
      <w:r w:rsidR="0008295A" w:rsidRPr="008862AE">
        <w:rPr>
          <w:rFonts w:cs="Calibri"/>
          <w:color w:val="000000"/>
        </w:rPr>
        <w:t xml:space="preserve"> na całej długości taśmą lokalizacyjno-</w:t>
      </w:r>
      <w:r>
        <w:rPr>
          <w:rFonts w:cs="Calibri"/>
          <w:color w:val="000000"/>
        </w:rPr>
        <w:t xml:space="preserve"> ostrzegawczą. </w:t>
      </w:r>
    </w:p>
    <w:p w14:paraId="484B4993" w14:textId="0ED6EA86" w:rsidR="001B7A20" w:rsidRPr="008862AE" w:rsidRDefault="001B7A20" w:rsidP="003E4B2A">
      <w:pPr>
        <w:pStyle w:val="Textbody"/>
        <w:spacing w:line="276" w:lineRule="auto"/>
        <w:ind w:firstLine="708"/>
        <w:jc w:val="both"/>
        <w:rPr>
          <w:rFonts w:cs="Calibri"/>
        </w:rPr>
      </w:pPr>
      <w:r w:rsidRPr="008862AE">
        <w:rPr>
          <w:rFonts w:cs="Calibri"/>
          <w:color w:val="000000"/>
        </w:rPr>
        <w:t>Taśmę prowadzić na wysokości 20cm nad grzbietem rury z odpowiednim wyprowadzeniem końcówek taśmy do skrzynek zasuw i hydrantów.</w:t>
      </w:r>
      <w:r w:rsidR="0008295A" w:rsidRPr="008862AE">
        <w:rPr>
          <w:rFonts w:cs="Calibri"/>
          <w:color w:val="000000"/>
        </w:rPr>
        <w:t xml:space="preserve"> </w:t>
      </w:r>
      <w:r w:rsidRPr="008862AE">
        <w:rPr>
          <w:rFonts w:cs="Calibri"/>
          <w:color w:val="000000"/>
        </w:rPr>
        <w:t>Sieć wykonana będzie zgodnie ze spadkami podanymi na rysunkach</w:t>
      </w:r>
      <w:r w:rsidRPr="008862AE">
        <w:rPr>
          <w:rFonts w:cs="Calibri"/>
        </w:rPr>
        <w:t>, poniżej strefy przemarzania.</w:t>
      </w:r>
      <w:r w:rsidRPr="008862AE">
        <w:rPr>
          <w:rFonts w:cs="Calibri"/>
          <w:color w:val="000000"/>
        </w:rPr>
        <w:t xml:space="preserve"> Należy wykonać ją na podsypce piaskowej grubości 10cm, następnie po ułożeniu obsypać piaskiem gr. 20cm.</w:t>
      </w:r>
    </w:p>
    <w:p w14:paraId="0B5279E0" w14:textId="77777777" w:rsidR="001B7A20" w:rsidRPr="008862AE" w:rsidRDefault="001B7A20" w:rsidP="003E4B2A">
      <w:pPr>
        <w:pStyle w:val="Textbody"/>
        <w:spacing w:line="276" w:lineRule="auto"/>
        <w:jc w:val="both"/>
        <w:rPr>
          <w:rFonts w:cs="Calibri"/>
          <w:color w:val="000000"/>
        </w:rPr>
      </w:pPr>
      <w:r w:rsidRPr="008862AE">
        <w:rPr>
          <w:rFonts w:cs="Calibri"/>
          <w:color w:val="000000"/>
        </w:rPr>
        <w:t>Wymagania dotyczące zasuw:</w:t>
      </w:r>
    </w:p>
    <w:p w14:paraId="761A484F" w14:textId="77777777" w:rsidR="001B7A20" w:rsidRPr="008862AE" w:rsidRDefault="001B7A20" w:rsidP="003E4B2A">
      <w:pPr>
        <w:pStyle w:val="Textbody"/>
        <w:numPr>
          <w:ilvl w:val="0"/>
          <w:numId w:val="28"/>
        </w:numPr>
        <w:jc w:val="both"/>
        <w:rPr>
          <w:rFonts w:cs="Calibri"/>
          <w:color w:val="000000"/>
        </w:rPr>
      </w:pPr>
      <w:r w:rsidRPr="008862AE">
        <w:rPr>
          <w:rFonts w:cs="Calibri"/>
          <w:color w:val="000000"/>
        </w:rPr>
        <w:t>ciśnienie nominalne PN16</w:t>
      </w:r>
    </w:p>
    <w:p w14:paraId="6954F8E8" w14:textId="77777777" w:rsidR="001B7A20" w:rsidRPr="008862AE" w:rsidRDefault="001B7A20" w:rsidP="003E4B2A">
      <w:pPr>
        <w:pStyle w:val="Textbody"/>
        <w:numPr>
          <w:ilvl w:val="0"/>
          <w:numId w:val="28"/>
        </w:numPr>
        <w:jc w:val="both"/>
        <w:rPr>
          <w:rFonts w:cs="Calibri"/>
          <w:color w:val="000000"/>
        </w:rPr>
      </w:pPr>
      <w:r w:rsidRPr="008862AE">
        <w:rPr>
          <w:rFonts w:cs="Calibri"/>
          <w:color w:val="000000"/>
        </w:rPr>
        <w:t>gładki przelot bez gniazda</w:t>
      </w:r>
    </w:p>
    <w:p w14:paraId="7BDDC002" w14:textId="756847E4" w:rsidR="001B7A20" w:rsidRPr="008862AE" w:rsidRDefault="001B7A20" w:rsidP="003E4B2A">
      <w:pPr>
        <w:pStyle w:val="Textbody"/>
        <w:numPr>
          <w:ilvl w:val="0"/>
          <w:numId w:val="28"/>
        </w:numPr>
        <w:jc w:val="both"/>
        <w:rPr>
          <w:rFonts w:cs="Calibri"/>
          <w:color w:val="000000"/>
        </w:rPr>
      </w:pPr>
      <w:r w:rsidRPr="008862AE">
        <w:rPr>
          <w:rFonts w:cs="Calibri"/>
          <w:color w:val="000000"/>
        </w:rPr>
        <w:t xml:space="preserve">klin  - </w:t>
      </w:r>
      <w:r w:rsidR="00BE69B8" w:rsidRPr="008862AE">
        <w:rPr>
          <w:rFonts w:cs="Calibri"/>
          <w:color w:val="000000"/>
        </w:rPr>
        <w:t>żeliwo</w:t>
      </w:r>
      <w:r w:rsidRPr="008862AE">
        <w:rPr>
          <w:rFonts w:cs="Calibri"/>
          <w:color w:val="000000"/>
        </w:rPr>
        <w:t xml:space="preserve"> GGG-50 </w:t>
      </w:r>
      <w:proofErr w:type="spellStart"/>
      <w:r w:rsidRPr="008862AE">
        <w:rPr>
          <w:rFonts w:cs="Calibri"/>
          <w:color w:val="000000"/>
        </w:rPr>
        <w:t>nawulkanizowane</w:t>
      </w:r>
      <w:proofErr w:type="spellEnd"/>
      <w:r w:rsidRPr="008862AE">
        <w:rPr>
          <w:rFonts w:cs="Calibri"/>
          <w:color w:val="000000"/>
        </w:rPr>
        <w:t xml:space="preserve"> powłoką z gumy EPDM </w:t>
      </w:r>
    </w:p>
    <w:p w14:paraId="051C03DE" w14:textId="77777777" w:rsidR="001B7A20" w:rsidRPr="008862AE" w:rsidRDefault="001B7A20" w:rsidP="003E4B2A">
      <w:pPr>
        <w:pStyle w:val="Textbody"/>
        <w:numPr>
          <w:ilvl w:val="0"/>
          <w:numId w:val="28"/>
        </w:numPr>
        <w:jc w:val="both"/>
        <w:rPr>
          <w:rFonts w:cs="Calibri"/>
          <w:color w:val="000000"/>
        </w:rPr>
      </w:pPr>
      <w:r w:rsidRPr="008862AE">
        <w:rPr>
          <w:rFonts w:cs="Calibri"/>
          <w:color w:val="000000"/>
        </w:rPr>
        <w:t>korpus i pokrywa wykonane z żeliwa GGG-50</w:t>
      </w:r>
    </w:p>
    <w:p w14:paraId="1ECD07EF" w14:textId="77777777" w:rsidR="001B7A20" w:rsidRPr="008862AE" w:rsidRDefault="001B7A20" w:rsidP="003E4B2A">
      <w:pPr>
        <w:pStyle w:val="Textbody"/>
        <w:numPr>
          <w:ilvl w:val="0"/>
          <w:numId w:val="28"/>
        </w:numPr>
        <w:jc w:val="both"/>
        <w:rPr>
          <w:rFonts w:cs="Calibri"/>
          <w:color w:val="000000"/>
        </w:rPr>
      </w:pPr>
      <w:r w:rsidRPr="008862AE">
        <w:rPr>
          <w:rFonts w:cs="Calibri"/>
          <w:color w:val="000000"/>
        </w:rPr>
        <w:t>wrzeciono wykonane ze stali nierdzewnej, uszczelnienie wrzeciona uszczelkami typu O-ring</w:t>
      </w:r>
    </w:p>
    <w:p w14:paraId="3AB61CB6" w14:textId="77777777" w:rsidR="001B7A20" w:rsidRPr="008862AE" w:rsidRDefault="001B7A20" w:rsidP="003E4B2A">
      <w:pPr>
        <w:pStyle w:val="Textbody"/>
        <w:numPr>
          <w:ilvl w:val="0"/>
          <w:numId w:val="28"/>
        </w:numPr>
        <w:jc w:val="both"/>
        <w:rPr>
          <w:rFonts w:cs="Calibri"/>
          <w:color w:val="000000"/>
        </w:rPr>
      </w:pPr>
      <w:r w:rsidRPr="008862AE">
        <w:rPr>
          <w:rFonts w:cs="Calibri"/>
          <w:color w:val="000000"/>
        </w:rPr>
        <w:t xml:space="preserve">kołnierze zwymiarowane i </w:t>
      </w:r>
      <w:proofErr w:type="spellStart"/>
      <w:r w:rsidRPr="008862AE">
        <w:rPr>
          <w:rFonts w:cs="Calibri"/>
          <w:color w:val="000000"/>
        </w:rPr>
        <w:t>owiercone</w:t>
      </w:r>
      <w:proofErr w:type="spellEnd"/>
      <w:r w:rsidRPr="008862AE">
        <w:rPr>
          <w:rFonts w:cs="Calibri"/>
          <w:color w:val="000000"/>
        </w:rPr>
        <w:t xml:space="preserve"> zgodnie z PN-EN 1092-2</w:t>
      </w:r>
    </w:p>
    <w:p w14:paraId="2FCA4C63" w14:textId="2B66244C" w:rsidR="00EF4183" w:rsidRPr="008862AE" w:rsidRDefault="001B7A20" w:rsidP="003E4B2A">
      <w:pPr>
        <w:pStyle w:val="Textbody"/>
        <w:numPr>
          <w:ilvl w:val="0"/>
          <w:numId w:val="28"/>
        </w:numPr>
        <w:jc w:val="both"/>
        <w:rPr>
          <w:rFonts w:cs="Calibri"/>
          <w:color w:val="000000"/>
        </w:rPr>
      </w:pPr>
      <w:r w:rsidRPr="008862AE">
        <w:rPr>
          <w:rFonts w:cs="Calibri"/>
          <w:color w:val="000000"/>
        </w:rPr>
        <w:t xml:space="preserve">zabezpieczenie antykorozyjne wewnątrz i zewnątrz poprzez pokrywanie farbą epoksydową nanoszoną </w:t>
      </w:r>
      <w:r w:rsidR="00BE69B8" w:rsidRPr="008862AE">
        <w:rPr>
          <w:rFonts w:cs="Calibri"/>
          <w:color w:val="000000"/>
        </w:rPr>
        <w:t>elektrostatycznie</w:t>
      </w:r>
      <w:r w:rsidRPr="008862AE">
        <w:rPr>
          <w:rFonts w:cs="Calibri"/>
          <w:color w:val="000000"/>
        </w:rPr>
        <w:t xml:space="preserve"> </w:t>
      </w:r>
    </w:p>
    <w:p w14:paraId="728711AD" w14:textId="77777777" w:rsidR="001B7A20" w:rsidRPr="008862AE" w:rsidRDefault="001B7A20" w:rsidP="003E4B2A">
      <w:pPr>
        <w:overflowPunct w:val="0"/>
        <w:autoSpaceDE w:val="0"/>
        <w:autoSpaceDN w:val="0"/>
        <w:adjustRightInd w:val="0"/>
        <w:spacing w:line="360" w:lineRule="auto"/>
        <w:jc w:val="both"/>
        <w:textAlignment w:val="baseline"/>
        <w:rPr>
          <w:rFonts w:cs="Calibri"/>
          <w:bCs/>
          <w:color w:val="000000"/>
        </w:rPr>
      </w:pPr>
    </w:p>
    <w:p w14:paraId="42BDFBEE" w14:textId="77777777" w:rsidR="001B7A20" w:rsidRPr="008862AE" w:rsidRDefault="001B7A20" w:rsidP="003E4B2A">
      <w:pPr>
        <w:pStyle w:val="Nagwek1"/>
        <w:rPr>
          <w:rFonts w:eastAsia="Arial Narrow" w:cs="Calibri"/>
        </w:rPr>
      </w:pPr>
      <w:bookmarkStart w:id="54" w:name="_Toc48688026"/>
      <w:bookmarkStart w:id="55" w:name="_Toc88696966"/>
      <w:bookmarkStart w:id="56" w:name="_Toc88697006"/>
      <w:bookmarkStart w:id="57" w:name="_Toc89285874"/>
      <w:bookmarkStart w:id="58" w:name="_Toc129451250"/>
      <w:bookmarkStart w:id="59" w:name="_Toc135399013"/>
      <w:bookmarkStart w:id="60" w:name="_Toc135399747"/>
      <w:bookmarkStart w:id="61" w:name="_Toc140129697"/>
      <w:bookmarkStart w:id="62" w:name="_Toc212747737"/>
      <w:r w:rsidRPr="008862AE">
        <w:rPr>
          <w:rFonts w:eastAsia="Arial Narrow" w:cs="Calibri"/>
        </w:rPr>
        <w:t>Dobór średnicy rurociągu</w:t>
      </w:r>
      <w:bookmarkEnd w:id="54"/>
      <w:bookmarkEnd w:id="55"/>
      <w:bookmarkEnd w:id="56"/>
      <w:bookmarkEnd w:id="57"/>
      <w:bookmarkEnd w:id="58"/>
      <w:bookmarkEnd w:id="59"/>
      <w:bookmarkEnd w:id="60"/>
      <w:bookmarkEnd w:id="61"/>
      <w:bookmarkEnd w:id="62"/>
    </w:p>
    <w:p w14:paraId="0D76AA76" w14:textId="77777777" w:rsidR="001B7A20" w:rsidRPr="008862AE" w:rsidRDefault="001B7A20" w:rsidP="003E4B2A">
      <w:pPr>
        <w:spacing w:line="128" w:lineRule="exact"/>
        <w:jc w:val="both"/>
        <w:rPr>
          <w:rFonts w:cs="Calibri"/>
        </w:rPr>
      </w:pPr>
    </w:p>
    <w:p w14:paraId="5181183B" w14:textId="7F55D1A0" w:rsidR="0008295A" w:rsidRPr="008862AE" w:rsidRDefault="001B7A20" w:rsidP="003E4B2A">
      <w:pPr>
        <w:spacing w:line="274" w:lineRule="auto"/>
        <w:ind w:left="260" w:right="20" w:firstLine="448"/>
        <w:jc w:val="both"/>
        <w:rPr>
          <w:rFonts w:eastAsia="Arial Narrow" w:cs="Calibri"/>
        </w:rPr>
      </w:pPr>
      <w:r w:rsidRPr="008862AE">
        <w:rPr>
          <w:rFonts w:eastAsia="Arial Narrow" w:cs="Calibri"/>
        </w:rPr>
        <w:t>Zgodnie z rozporządzeniem Ministra Spraw Wewnętrznych i Administracji z dnia 24 lipca 2009r. w sprawie przeciwpożarowego zaopatrzenia w wodę oraz dróg pożarowych (Dz. U. nr 124 poz. 1</w:t>
      </w:r>
      <w:r w:rsidR="0008295A" w:rsidRPr="008862AE">
        <w:rPr>
          <w:rFonts w:eastAsia="Arial Narrow" w:cs="Calibri"/>
        </w:rPr>
        <w:t>030) §9 ust. 7 pkt. 4 średnica budowanego</w:t>
      </w:r>
      <w:r w:rsidRPr="008862AE">
        <w:rPr>
          <w:rFonts w:eastAsia="Arial Narrow" w:cs="Calibri"/>
        </w:rPr>
        <w:t xml:space="preserve"> wodociągu powinna być nie </w:t>
      </w:r>
      <w:r w:rsidRPr="008862AE">
        <w:rPr>
          <w:rFonts w:eastAsia="Arial Narrow" w:cs="Calibri"/>
        </w:rPr>
        <w:lastRenderedPageBreak/>
        <w:t>mniejsza niż DN80 (w odniesieniu do rurociągu stalowego). Pr</w:t>
      </w:r>
      <w:r w:rsidR="001B388B" w:rsidRPr="008862AE">
        <w:rPr>
          <w:rFonts w:eastAsia="Arial Narrow" w:cs="Calibri"/>
        </w:rPr>
        <w:t xml:space="preserve">ojektuje się wodociąg z rur PEHD </w:t>
      </w:r>
      <w:r w:rsidR="003A1F2A">
        <w:rPr>
          <w:rFonts w:eastAsia="Arial Narrow" w:cs="Calibri"/>
        </w:rPr>
        <w:t>110</w:t>
      </w:r>
      <w:r w:rsidR="001B388B" w:rsidRPr="008862AE">
        <w:rPr>
          <w:rFonts w:eastAsia="Arial Narrow" w:cs="Calibri"/>
        </w:rPr>
        <w:t xml:space="preserve"> SDR 11 dla PN 16</w:t>
      </w:r>
      <w:r w:rsidR="00DF2D18">
        <w:rPr>
          <w:rFonts w:eastAsia="Arial Narrow" w:cs="Calibri"/>
        </w:rPr>
        <w:t xml:space="preserve"> w celu zapewnienia obiegu wody w sieci i uniknięciu stagnacji. </w:t>
      </w:r>
    </w:p>
    <w:p w14:paraId="12165C53" w14:textId="77777777" w:rsidR="001B7A20" w:rsidRPr="008862AE" w:rsidRDefault="001B7A20" w:rsidP="003E4B2A">
      <w:pPr>
        <w:tabs>
          <w:tab w:val="left" w:pos="1120"/>
        </w:tabs>
        <w:spacing w:line="0" w:lineRule="atLeast"/>
        <w:ind w:left="1120"/>
        <w:jc w:val="both"/>
        <w:rPr>
          <w:rFonts w:eastAsia="Symbol" w:cs="Calibri"/>
        </w:rPr>
      </w:pPr>
    </w:p>
    <w:p w14:paraId="7EE09133" w14:textId="77777777" w:rsidR="001B7A20" w:rsidRPr="008862AE" w:rsidRDefault="001B7A20" w:rsidP="003E4B2A">
      <w:pPr>
        <w:pStyle w:val="Nagwek1"/>
        <w:rPr>
          <w:rFonts w:cs="Calibri"/>
        </w:rPr>
      </w:pPr>
      <w:bookmarkStart w:id="63" w:name="_Toc48688027"/>
      <w:r w:rsidRPr="008862AE">
        <w:rPr>
          <w:rFonts w:cs="Calibri"/>
        </w:rPr>
        <w:t xml:space="preserve"> </w:t>
      </w:r>
      <w:bookmarkStart w:id="64" w:name="_Toc88696967"/>
      <w:bookmarkStart w:id="65" w:name="_Toc88697007"/>
      <w:bookmarkStart w:id="66" w:name="_Toc89285875"/>
      <w:bookmarkStart w:id="67" w:name="_Toc129451251"/>
      <w:bookmarkStart w:id="68" w:name="_Toc129451482"/>
      <w:bookmarkStart w:id="69" w:name="_Toc135399014"/>
      <w:bookmarkStart w:id="70" w:name="_Toc135399748"/>
      <w:bookmarkStart w:id="71" w:name="_Toc140129698"/>
      <w:bookmarkStart w:id="72" w:name="_Toc212747738"/>
      <w:r w:rsidRPr="008862AE">
        <w:rPr>
          <w:rFonts w:cs="Calibri"/>
        </w:rPr>
        <w:t>Hydranty</w:t>
      </w:r>
      <w:bookmarkEnd w:id="63"/>
      <w:bookmarkEnd w:id="64"/>
      <w:bookmarkEnd w:id="65"/>
      <w:bookmarkEnd w:id="66"/>
      <w:bookmarkEnd w:id="67"/>
      <w:bookmarkEnd w:id="68"/>
      <w:bookmarkEnd w:id="69"/>
      <w:bookmarkEnd w:id="70"/>
      <w:bookmarkEnd w:id="71"/>
      <w:bookmarkEnd w:id="72"/>
      <w:r w:rsidRPr="008862AE">
        <w:rPr>
          <w:rFonts w:cs="Calibri"/>
        </w:rPr>
        <w:t xml:space="preserve">   </w:t>
      </w:r>
    </w:p>
    <w:p w14:paraId="4FAF79C9" w14:textId="1279EC86" w:rsidR="00AC7FE3" w:rsidRPr="008862AE" w:rsidRDefault="003E496D" w:rsidP="003E4B2A">
      <w:pPr>
        <w:tabs>
          <w:tab w:val="left" w:pos="924"/>
        </w:tabs>
        <w:jc w:val="both"/>
        <w:rPr>
          <w:rFonts w:eastAsia="Arial" w:cs="Calibri"/>
        </w:rPr>
      </w:pPr>
      <w:r w:rsidRPr="008862AE">
        <w:rPr>
          <w:rFonts w:eastAsia="Arial" w:cs="Calibri"/>
        </w:rPr>
        <w:tab/>
      </w:r>
      <w:r w:rsidR="00AC7FE3" w:rsidRPr="008862AE">
        <w:rPr>
          <w:rFonts w:eastAsia="Arial" w:cs="Calibri"/>
        </w:rPr>
        <w:t xml:space="preserve">W ramach opracowania projektuje się </w:t>
      </w:r>
      <w:r w:rsidR="00475199">
        <w:rPr>
          <w:rFonts w:eastAsia="Arial" w:cs="Calibri"/>
        </w:rPr>
        <w:t>wykonanie jednego hydrantu nadziemnego zlokalizowanego w węźle W6</w:t>
      </w:r>
      <w:r w:rsidR="00AC7FE3" w:rsidRPr="008862AE">
        <w:rPr>
          <w:rFonts w:eastAsia="Arial" w:cs="Calibri"/>
        </w:rPr>
        <w:t xml:space="preserve"> </w:t>
      </w:r>
      <w:r w:rsidR="00CD33B7">
        <w:rPr>
          <w:rFonts w:eastAsia="Arial" w:cs="Calibri"/>
        </w:rPr>
        <w:t>na wypadek pożaru co zapewni zapotrzebowanie w wodę na wypadek pożaru.</w:t>
      </w:r>
    </w:p>
    <w:p w14:paraId="6EF5E975" w14:textId="5C85A487" w:rsidR="001B7A20" w:rsidRPr="008862AE" w:rsidRDefault="001B7A20" w:rsidP="003E4B2A">
      <w:pPr>
        <w:tabs>
          <w:tab w:val="left" w:pos="924"/>
        </w:tabs>
        <w:jc w:val="both"/>
        <w:rPr>
          <w:rFonts w:eastAsia="Arial" w:cs="Calibri"/>
          <w:b/>
        </w:rPr>
      </w:pPr>
      <w:r w:rsidRPr="008862AE">
        <w:rPr>
          <w:rFonts w:eastAsia="Arial" w:cs="Calibri"/>
          <w:b/>
        </w:rPr>
        <w:t>Zgodnie z $9 ust. 7 pkt 4 Rozporządzenia MSWIA z dnia 24.07.2019 r w sprawie przeciwpożarowego zaopa</w:t>
      </w:r>
      <w:r w:rsidR="00AC7FE3" w:rsidRPr="008862AE">
        <w:rPr>
          <w:rFonts w:eastAsia="Arial" w:cs="Calibri"/>
          <w:b/>
        </w:rPr>
        <w:t>trzenia w wodę i drogi pożarowe.</w:t>
      </w:r>
    </w:p>
    <w:p w14:paraId="73CC8285" w14:textId="77777777" w:rsidR="001B7A20" w:rsidRPr="008862AE" w:rsidRDefault="001B7A20" w:rsidP="003E4B2A">
      <w:pPr>
        <w:overflowPunct w:val="0"/>
        <w:autoSpaceDE w:val="0"/>
        <w:autoSpaceDN w:val="0"/>
        <w:adjustRightInd w:val="0"/>
        <w:spacing w:line="360" w:lineRule="auto"/>
        <w:jc w:val="both"/>
        <w:textAlignment w:val="baseline"/>
        <w:rPr>
          <w:rFonts w:cs="Calibri"/>
          <w:b/>
          <w:color w:val="000000"/>
        </w:rPr>
      </w:pPr>
    </w:p>
    <w:p w14:paraId="07B83017" w14:textId="33E087AC" w:rsidR="001B7A20" w:rsidRPr="008862AE" w:rsidRDefault="001B7A20" w:rsidP="003E4B2A">
      <w:pPr>
        <w:pStyle w:val="Nagwek1"/>
        <w:rPr>
          <w:rFonts w:cs="Calibri"/>
        </w:rPr>
      </w:pPr>
      <w:bookmarkStart w:id="73" w:name="_Toc88696968"/>
      <w:bookmarkStart w:id="74" w:name="_Toc88697008"/>
      <w:bookmarkStart w:id="75" w:name="_Toc89285876"/>
      <w:bookmarkStart w:id="76" w:name="_Toc129451252"/>
      <w:bookmarkStart w:id="77" w:name="_Toc129451484"/>
      <w:bookmarkStart w:id="78" w:name="_Toc135399016"/>
      <w:bookmarkStart w:id="79" w:name="_Toc135399750"/>
      <w:bookmarkStart w:id="80" w:name="_Toc140129700"/>
      <w:bookmarkStart w:id="81" w:name="_Toc212747739"/>
      <w:r w:rsidRPr="008862AE">
        <w:rPr>
          <w:rFonts w:cs="Calibri"/>
        </w:rPr>
        <w:t>Wykopy</w:t>
      </w:r>
      <w:bookmarkEnd w:id="73"/>
      <w:bookmarkEnd w:id="74"/>
      <w:bookmarkEnd w:id="75"/>
      <w:bookmarkEnd w:id="76"/>
      <w:bookmarkEnd w:id="77"/>
      <w:bookmarkEnd w:id="78"/>
      <w:bookmarkEnd w:id="79"/>
      <w:bookmarkEnd w:id="80"/>
      <w:bookmarkEnd w:id="81"/>
      <w:r w:rsidRPr="008862AE">
        <w:rPr>
          <w:rFonts w:cs="Calibri"/>
        </w:rPr>
        <w:t xml:space="preserve"> </w:t>
      </w:r>
    </w:p>
    <w:p w14:paraId="40199AED" w14:textId="77777777" w:rsidR="001B7A20" w:rsidRPr="008862AE" w:rsidRDefault="001B7A20" w:rsidP="003E4B2A">
      <w:pPr>
        <w:ind w:firstLine="708"/>
        <w:jc w:val="both"/>
        <w:rPr>
          <w:rFonts w:cs="Calibri"/>
          <w:color w:val="000000"/>
        </w:rPr>
      </w:pPr>
      <w:r w:rsidRPr="008862AE">
        <w:rPr>
          <w:rFonts w:cs="Calibri"/>
          <w:color w:val="000000"/>
        </w:rPr>
        <w:t>Ziemię   wydobytą z wykopy należy składować  w odległości 0,5 do 0,7 m od krawędzi wykopu. Drugą stronę  wykopu należy pozostawić  wolną dla dowozu materiałów. Wokół wykopów należy ustawić  bariery ochronne o wysokości 1,1  m w odległości 1 m od krawędzi wykopu (dopuszcza się oznakowanie kolorowymi taśmami).</w:t>
      </w:r>
    </w:p>
    <w:p w14:paraId="31595542" w14:textId="77777777" w:rsidR="001B7A20" w:rsidRPr="008862AE" w:rsidRDefault="001B7A20" w:rsidP="003E4B2A">
      <w:pPr>
        <w:jc w:val="both"/>
        <w:rPr>
          <w:rFonts w:cs="Calibri"/>
          <w:color w:val="000000"/>
        </w:rPr>
      </w:pPr>
      <w:r w:rsidRPr="008862AE">
        <w:rPr>
          <w:rFonts w:cs="Calibri"/>
          <w:color w:val="000000"/>
        </w:rPr>
        <w:t xml:space="preserve">W miejscach montażu armatury i połączeniach odcinków należy wykonać  gniazda montażowe o wymiarach 2 x 2 m. Szerokość   pozostałych wykopów należy przyjąć  jako równą  średnicy przewodu + 60 cm. </w:t>
      </w:r>
    </w:p>
    <w:p w14:paraId="4B2892AD" w14:textId="77777777" w:rsidR="001B7A20" w:rsidRPr="008862AE" w:rsidRDefault="001B7A20" w:rsidP="003E4B2A">
      <w:pPr>
        <w:jc w:val="both"/>
        <w:rPr>
          <w:rFonts w:cs="Calibri"/>
          <w:color w:val="000000"/>
        </w:rPr>
      </w:pPr>
      <w:r w:rsidRPr="008862AE">
        <w:rPr>
          <w:rFonts w:cs="Calibri"/>
          <w:color w:val="000000"/>
        </w:rPr>
        <w:t xml:space="preserve">Wykopy należy zabezpieczyć  przed osuwaniem się  ziemi przez deskowanie lub przez wykonanie skarp. Spód wykopu należy wypoziomować , a rozdrobniona ziemia na dnie wykopu ma zapewnić oparcie wzdłuż  całej długości przewodu na co najmniej 1/4 obwodu przewodu. </w:t>
      </w:r>
    </w:p>
    <w:p w14:paraId="6E8FDE8C" w14:textId="77777777" w:rsidR="001B7A20" w:rsidRPr="008862AE" w:rsidRDefault="001B7A20" w:rsidP="003E4B2A">
      <w:pPr>
        <w:jc w:val="both"/>
        <w:rPr>
          <w:rFonts w:cs="Calibri"/>
          <w:color w:val="000000"/>
        </w:rPr>
      </w:pPr>
      <w:r w:rsidRPr="008862AE">
        <w:rPr>
          <w:rFonts w:cs="Calibri"/>
          <w:color w:val="000000"/>
        </w:rPr>
        <w:t xml:space="preserve">W wypadku podłoża kamienistego należy wykonać  podsypkę piaskową grubości   10 cm. </w:t>
      </w:r>
    </w:p>
    <w:p w14:paraId="205989B0" w14:textId="77777777" w:rsidR="001B7A20" w:rsidRPr="008862AE" w:rsidRDefault="001B7A20" w:rsidP="003E4B2A">
      <w:pPr>
        <w:jc w:val="both"/>
        <w:rPr>
          <w:rFonts w:cs="Calibri"/>
          <w:color w:val="000000"/>
        </w:rPr>
      </w:pPr>
      <w:r w:rsidRPr="008862AE">
        <w:rPr>
          <w:rFonts w:cs="Calibri"/>
          <w:color w:val="000000"/>
        </w:rPr>
        <w:t>Zasypywanie wykopów winno być wykonane szczególnie w obrębie rur i przewodów starannie. Stopień  zagęszczenia zasypanego gruntu winien być  doprowadzony do 90 % jej stanu pierwotnego. Co można uzyskać  zagęszczając grunt warstwami 15 do 20 cm przy pomocy ubijaków mechanicznych.</w:t>
      </w:r>
    </w:p>
    <w:p w14:paraId="2603DCE9" w14:textId="66F66D46" w:rsidR="001B7A20" w:rsidRPr="008862AE" w:rsidRDefault="001B7A20" w:rsidP="003E4B2A">
      <w:pPr>
        <w:jc w:val="both"/>
        <w:rPr>
          <w:rFonts w:cs="Calibri"/>
          <w:color w:val="000000"/>
        </w:rPr>
      </w:pPr>
      <w:r w:rsidRPr="008862AE">
        <w:rPr>
          <w:rFonts w:cs="Calibri"/>
          <w:color w:val="000000"/>
        </w:rPr>
        <w:t xml:space="preserve">Zasypywanie dokonujemy ziemią rozdrobnioną z wykopów. Ręcznie do wysokości 20 cm ponad krawędź rury, mechanicznie do poziomu terenu. Ziemia, którą dokonujemy zasypki powinna być  pozbawiona większych </w:t>
      </w:r>
      <w:r w:rsidR="00BE69B8" w:rsidRPr="008862AE">
        <w:rPr>
          <w:rFonts w:cs="Calibri"/>
          <w:color w:val="000000"/>
        </w:rPr>
        <w:t>kamieni</w:t>
      </w:r>
      <w:r w:rsidRPr="008862AE">
        <w:rPr>
          <w:rFonts w:cs="Calibri"/>
          <w:color w:val="000000"/>
        </w:rPr>
        <w:t xml:space="preserve"> </w:t>
      </w:r>
      <w:r w:rsidR="00BE69B8" w:rsidRPr="008862AE">
        <w:rPr>
          <w:rFonts w:cs="Calibri"/>
          <w:color w:val="000000"/>
        </w:rPr>
        <w:t xml:space="preserve">i </w:t>
      </w:r>
      <w:r w:rsidRPr="008862AE">
        <w:rPr>
          <w:rFonts w:cs="Calibri"/>
          <w:color w:val="000000"/>
        </w:rPr>
        <w:t xml:space="preserve">brył. </w:t>
      </w:r>
    </w:p>
    <w:p w14:paraId="7D3EA46B" w14:textId="7633FFB0" w:rsidR="001B7A20" w:rsidRPr="008862AE" w:rsidRDefault="001B7A20" w:rsidP="003E4B2A">
      <w:pPr>
        <w:jc w:val="both"/>
        <w:rPr>
          <w:rFonts w:cs="Calibri"/>
          <w:color w:val="000000"/>
        </w:rPr>
      </w:pPr>
      <w:r w:rsidRPr="008862AE">
        <w:rPr>
          <w:rFonts w:cs="Calibri"/>
          <w:color w:val="000000"/>
        </w:rPr>
        <w:t>Przy robotach ziemnych należy bezwzględnie przestrzegać obowiązujących przepisów BHP. (</w:t>
      </w:r>
      <w:proofErr w:type="spellStart"/>
      <w:r w:rsidRPr="008862AE">
        <w:rPr>
          <w:rFonts w:cs="Calibri"/>
          <w:color w:val="000000"/>
        </w:rPr>
        <w:t>Rozp</w:t>
      </w:r>
      <w:proofErr w:type="spellEnd"/>
      <w:r w:rsidRPr="008862AE">
        <w:rPr>
          <w:rFonts w:cs="Calibri"/>
          <w:color w:val="000000"/>
        </w:rPr>
        <w:t xml:space="preserve">. </w:t>
      </w:r>
      <w:proofErr w:type="spellStart"/>
      <w:r w:rsidRPr="008862AE">
        <w:rPr>
          <w:rFonts w:cs="Calibri"/>
          <w:color w:val="000000"/>
        </w:rPr>
        <w:t>MBiPMB</w:t>
      </w:r>
      <w:proofErr w:type="spellEnd"/>
      <w:r w:rsidRPr="008862AE">
        <w:rPr>
          <w:rFonts w:cs="Calibri"/>
          <w:color w:val="000000"/>
        </w:rPr>
        <w:t xml:space="preserve"> z dnia 27.03.92 Dz. U.  Nr 13 z 1992 r.)</w:t>
      </w:r>
      <w:r w:rsidR="001B388B" w:rsidRPr="008862AE">
        <w:rPr>
          <w:rFonts w:cs="Calibri"/>
          <w:color w:val="000000"/>
        </w:rPr>
        <w:t xml:space="preserve">. </w:t>
      </w:r>
    </w:p>
    <w:p w14:paraId="76C4C7DA" w14:textId="401E8DD2" w:rsidR="001B388B" w:rsidRPr="008862AE" w:rsidRDefault="001B388B" w:rsidP="003E4B2A">
      <w:pPr>
        <w:jc w:val="both"/>
        <w:rPr>
          <w:rFonts w:cs="Calibri"/>
          <w:color w:val="000000"/>
        </w:rPr>
      </w:pPr>
      <w:r w:rsidRPr="008862AE">
        <w:rPr>
          <w:rFonts w:cs="Calibri"/>
          <w:color w:val="000000"/>
        </w:rPr>
        <w:t xml:space="preserve">UWAGA! </w:t>
      </w:r>
    </w:p>
    <w:p w14:paraId="2302DE80" w14:textId="6442A191" w:rsidR="001B388B" w:rsidRPr="008862AE" w:rsidRDefault="001B388B" w:rsidP="003E4B2A">
      <w:pPr>
        <w:jc w:val="both"/>
        <w:rPr>
          <w:rFonts w:cs="Calibri"/>
          <w:b/>
          <w:color w:val="000000"/>
        </w:rPr>
      </w:pPr>
      <w:r w:rsidRPr="008862AE">
        <w:rPr>
          <w:rFonts w:cs="Calibri"/>
          <w:b/>
          <w:color w:val="000000"/>
        </w:rPr>
        <w:t xml:space="preserve">Wykopy w obrębie kolizji należy wykonać z zachowaniem należytej ostrożności i bezpieczeństwa. </w:t>
      </w:r>
    </w:p>
    <w:p w14:paraId="67368B8A" w14:textId="77777777" w:rsidR="001B7A20" w:rsidRPr="008862AE" w:rsidRDefault="001B7A20" w:rsidP="003E4B2A">
      <w:pPr>
        <w:jc w:val="both"/>
        <w:rPr>
          <w:rFonts w:cs="Calibri"/>
        </w:rPr>
      </w:pPr>
    </w:p>
    <w:p w14:paraId="329411EA" w14:textId="77777777" w:rsidR="001B7A20" w:rsidRPr="008862AE" w:rsidRDefault="001B7A20" w:rsidP="003E4B2A">
      <w:pPr>
        <w:pStyle w:val="Nagwek1"/>
        <w:rPr>
          <w:rFonts w:cs="Calibri"/>
        </w:rPr>
      </w:pPr>
      <w:bookmarkStart w:id="82" w:name="_Toc88696969"/>
      <w:bookmarkStart w:id="83" w:name="_Toc88697009"/>
      <w:bookmarkStart w:id="84" w:name="_Toc89285877"/>
      <w:bookmarkStart w:id="85" w:name="_Toc129451253"/>
      <w:bookmarkStart w:id="86" w:name="_Toc135399017"/>
      <w:bookmarkStart w:id="87" w:name="_Toc135399751"/>
      <w:bookmarkStart w:id="88" w:name="_Toc140129701"/>
      <w:bookmarkStart w:id="89" w:name="_Toc212747740"/>
      <w:r w:rsidRPr="008862AE">
        <w:rPr>
          <w:rFonts w:cs="Calibri"/>
        </w:rPr>
        <w:t>Roboty Montażowe</w:t>
      </w:r>
      <w:bookmarkEnd w:id="82"/>
      <w:bookmarkEnd w:id="83"/>
      <w:bookmarkEnd w:id="84"/>
      <w:bookmarkEnd w:id="85"/>
      <w:bookmarkEnd w:id="86"/>
      <w:bookmarkEnd w:id="87"/>
      <w:bookmarkEnd w:id="88"/>
      <w:bookmarkEnd w:id="89"/>
      <w:r w:rsidRPr="008862AE">
        <w:rPr>
          <w:rFonts w:cs="Calibri"/>
        </w:rPr>
        <w:t xml:space="preserve"> </w:t>
      </w:r>
    </w:p>
    <w:p w14:paraId="757FFD3F" w14:textId="6CF24094" w:rsidR="001B7A20" w:rsidRPr="008862AE" w:rsidRDefault="00CD33B7" w:rsidP="003E4B2A">
      <w:pPr>
        <w:spacing w:line="380" w:lineRule="exact"/>
        <w:ind w:right="320" w:firstLine="708"/>
        <w:jc w:val="both"/>
        <w:rPr>
          <w:rFonts w:eastAsia="Arial" w:cs="Calibri"/>
        </w:rPr>
      </w:pPr>
      <w:r>
        <w:rPr>
          <w:rFonts w:eastAsia="Arial" w:cs="Calibri"/>
        </w:rPr>
        <w:t>W</w:t>
      </w:r>
      <w:r w:rsidR="001B7A20" w:rsidRPr="008862AE">
        <w:rPr>
          <w:rFonts w:eastAsia="Arial" w:cs="Calibri"/>
        </w:rPr>
        <w:t xml:space="preserve">odociąg należy układać w gotowym wykopie </w:t>
      </w:r>
      <w:r w:rsidR="001B388B" w:rsidRPr="008862AE">
        <w:rPr>
          <w:rFonts w:eastAsia="Arial" w:cs="Calibri"/>
        </w:rPr>
        <w:t>wąsko przestrzennym</w:t>
      </w:r>
      <w:r w:rsidR="001B7A20" w:rsidRPr="008862AE">
        <w:rPr>
          <w:rFonts w:eastAsia="Arial" w:cs="Calibri"/>
        </w:rPr>
        <w:t>, o ścianach pionowych, zabezpieczonych szalunkami z wyprasek, na podsypce piaskowej gr.cm. Średnia głębokość posadowienia sieci 1,</w:t>
      </w:r>
      <w:r w:rsidR="00DF2D18">
        <w:rPr>
          <w:rFonts w:eastAsia="Arial" w:cs="Calibri"/>
        </w:rPr>
        <w:t xml:space="preserve">6 </w:t>
      </w:r>
      <w:r w:rsidR="001B7A20" w:rsidRPr="008862AE">
        <w:rPr>
          <w:rFonts w:eastAsia="Arial" w:cs="Calibri"/>
        </w:rPr>
        <w:t xml:space="preserve">m </w:t>
      </w:r>
      <w:proofErr w:type="spellStart"/>
      <w:r w:rsidR="001B7A20" w:rsidRPr="008862AE">
        <w:rPr>
          <w:rFonts w:eastAsia="Arial" w:cs="Calibri"/>
        </w:rPr>
        <w:t>ppt</w:t>
      </w:r>
      <w:proofErr w:type="spellEnd"/>
      <w:r w:rsidR="001B7A20" w:rsidRPr="008862AE">
        <w:rPr>
          <w:rFonts w:eastAsia="Arial" w:cs="Calibri"/>
        </w:rPr>
        <w:t>., minimalna wysokość przykrycia gruntem 1,5m.</w:t>
      </w:r>
    </w:p>
    <w:p w14:paraId="4544A424" w14:textId="43013A2E" w:rsidR="001B7A20" w:rsidRPr="008862AE" w:rsidRDefault="001B7A20" w:rsidP="003E4B2A">
      <w:pPr>
        <w:spacing w:line="380" w:lineRule="exact"/>
        <w:ind w:right="520"/>
        <w:jc w:val="both"/>
        <w:rPr>
          <w:rFonts w:eastAsia="Arial" w:cs="Calibri"/>
        </w:rPr>
      </w:pPr>
      <w:r w:rsidRPr="008862AE">
        <w:rPr>
          <w:rFonts w:eastAsia="Arial" w:cs="Calibri"/>
        </w:rPr>
        <w:lastRenderedPageBreak/>
        <w:t>Po zmontowaniu rurociąg należy obsypać warstwą piasku grubości 30 cm ponad wierzch rury i poddać próbie ciśnieniowo - hydraulicznej zgodnie z PN-B-</w:t>
      </w:r>
      <w:bookmarkStart w:id="90" w:name="page8"/>
      <w:bookmarkEnd w:id="90"/>
      <w:r w:rsidRPr="008862AE">
        <w:rPr>
          <w:rFonts w:eastAsia="Arial" w:cs="Calibri"/>
        </w:rPr>
        <w:t>10725: 1997.</w:t>
      </w:r>
    </w:p>
    <w:p w14:paraId="7559E2B9" w14:textId="77777777" w:rsidR="001B7A20" w:rsidRPr="008862AE" w:rsidRDefault="001B7A20" w:rsidP="003E4B2A">
      <w:pPr>
        <w:spacing w:line="380" w:lineRule="exact"/>
        <w:ind w:right="680"/>
        <w:jc w:val="both"/>
        <w:rPr>
          <w:rFonts w:cs="Calibri"/>
          <w:color w:val="000000"/>
        </w:rPr>
      </w:pPr>
      <w:r w:rsidRPr="008862AE">
        <w:rPr>
          <w:rFonts w:eastAsia="Arial" w:cs="Calibri"/>
        </w:rPr>
        <w:t xml:space="preserve"> </w:t>
      </w:r>
      <w:r w:rsidRPr="008862AE">
        <w:rPr>
          <w:rFonts w:eastAsia="Arial" w:cs="Calibri"/>
          <w:color w:val="000000"/>
        </w:rPr>
        <w:t>Próbę szczelności należy przeprowadzić w obecności inspektora nadzoru inwestorskiego i przedstawiciela gestora sieci.</w:t>
      </w:r>
    </w:p>
    <w:p w14:paraId="145BD7C2" w14:textId="77777777" w:rsidR="001B7A20" w:rsidRPr="008862AE" w:rsidRDefault="001B7A20" w:rsidP="003E4B2A">
      <w:pPr>
        <w:spacing w:line="380" w:lineRule="exact"/>
        <w:ind w:right="760"/>
        <w:jc w:val="both"/>
        <w:rPr>
          <w:rFonts w:cs="Calibri"/>
          <w:b/>
          <w:color w:val="000000"/>
        </w:rPr>
      </w:pPr>
      <w:r w:rsidRPr="008862AE">
        <w:rPr>
          <w:rFonts w:eastAsia="Arial" w:cs="Calibri"/>
          <w:b/>
          <w:color w:val="000000"/>
        </w:rPr>
        <w:t>Przy wykonywaniu próby szczelności rurociągu należy zachować następujące zasady:</w:t>
      </w:r>
    </w:p>
    <w:p w14:paraId="2270ED64" w14:textId="77777777" w:rsidR="001B7A20" w:rsidRPr="008862AE" w:rsidRDefault="001B7A20" w:rsidP="003E4B2A">
      <w:pPr>
        <w:spacing w:line="380" w:lineRule="exact"/>
        <w:jc w:val="both"/>
        <w:rPr>
          <w:rFonts w:eastAsia="Arial" w:cs="Calibri"/>
          <w:color w:val="000000"/>
        </w:rPr>
      </w:pPr>
      <w:r w:rsidRPr="008862AE">
        <w:rPr>
          <w:rFonts w:eastAsia="Symbol" w:cs="Calibri"/>
          <w:color w:val="000000"/>
        </w:rPr>
        <w:t>-</w:t>
      </w:r>
      <w:r w:rsidRPr="008862AE">
        <w:rPr>
          <w:rFonts w:eastAsia="Arial" w:cs="Calibri"/>
          <w:color w:val="000000"/>
        </w:rPr>
        <w:t>łuki, zaślepki i zamontowana armatura muszą być odkryte podczas prób;</w:t>
      </w:r>
    </w:p>
    <w:p w14:paraId="614FECD8" w14:textId="77777777" w:rsidR="001B7A20" w:rsidRPr="008862AE" w:rsidRDefault="001B7A20" w:rsidP="003E4B2A">
      <w:pPr>
        <w:spacing w:line="380" w:lineRule="exact"/>
        <w:jc w:val="both"/>
        <w:rPr>
          <w:rFonts w:eastAsia="Arial" w:cs="Calibri"/>
          <w:color w:val="000000"/>
        </w:rPr>
      </w:pPr>
      <w:r w:rsidRPr="008862AE">
        <w:rPr>
          <w:rFonts w:eastAsia="Symbol" w:cs="Calibri"/>
          <w:color w:val="000000"/>
        </w:rPr>
        <w:t>-</w:t>
      </w:r>
      <w:r w:rsidRPr="008862AE">
        <w:rPr>
          <w:rFonts w:eastAsia="Arial" w:cs="Calibri"/>
          <w:color w:val="000000"/>
        </w:rPr>
        <w:t>proste odcinki rurociągu ( między złączami) powinny być przysypane i</w:t>
      </w:r>
    </w:p>
    <w:p w14:paraId="523DFA4D" w14:textId="77777777" w:rsidR="001B7A20" w:rsidRPr="008862AE" w:rsidRDefault="001B7A20" w:rsidP="003E4B2A">
      <w:pPr>
        <w:spacing w:line="380" w:lineRule="exact"/>
        <w:jc w:val="both"/>
        <w:rPr>
          <w:rFonts w:eastAsia="Arial" w:cs="Calibri"/>
          <w:color w:val="000000"/>
        </w:rPr>
      </w:pPr>
      <w:r w:rsidRPr="008862AE">
        <w:rPr>
          <w:rFonts w:eastAsia="Arial" w:cs="Calibri"/>
          <w:color w:val="000000"/>
        </w:rPr>
        <w:t>zagęszczone. Próba może odbyć się najwcześniej po 48 godz. od zasypania.</w:t>
      </w:r>
    </w:p>
    <w:p w14:paraId="2EB84207" w14:textId="787EED07" w:rsidR="001B7A20" w:rsidRPr="008862AE" w:rsidRDefault="001B7A20" w:rsidP="003E4B2A">
      <w:pPr>
        <w:spacing w:line="380" w:lineRule="exact"/>
        <w:jc w:val="both"/>
        <w:rPr>
          <w:rFonts w:eastAsia="Arial" w:cs="Calibri"/>
          <w:color w:val="000000"/>
        </w:rPr>
      </w:pPr>
      <w:r w:rsidRPr="008862AE">
        <w:rPr>
          <w:rFonts w:eastAsia="Arial" w:cs="Calibri"/>
          <w:color w:val="000000"/>
        </w:rPr>
        <w:t>Maksymalna temperatura przewodu w trakcie próby nie może być większa od 20</w:t>
      </w:r>
      <w:r w:rsidR="00635CD7" w:rsidRPr="008862AE">
        <w:rPr>
          <w:rFonts w:eastAsia="Arial" w:cs="Calibri"/>
          <w:color w:val="000000"/>
        </w:rPr>
        <w:t>°</w:t>
      </w:r>
      <w:r w:rsidRPr="008862AE">
        <w:rPr>
          <w:rFonts w:eastAsia="Arial" w:cs="Calibri"/>
          <w:color w:val="000000"/>
        </w:rPr>
        <w:t>C</w:t>
      </w:r>
    </w:p>
    <w:p w14:paraId="6DC9C927" w14:textId="77777777" w:rsidR="001B7A20" w:rsidRPr="008862AE" w:rsidRDefault="001B7A20" w:rsidP="003E4B2A">
      <w:pPr>
        <w:tabs>
          <w:tab w:val="left" w:pos="888"/>
        </w:tabs>
        <w:spacing w:line="380" w:lineRule="exact"/>
        <w:ind w:right="300"/>
        <w:jc w:val="both"/>
        <w:rPr>
          <w:rFonts w:eastAsia="Arial" w:cs="Calibri"/>
          <w:color w:val="000000"/>
        </w:rPr>
      </w:pPr>
      <w:r w:rsidRPr="008862AE">
        <w:rPr>
          <w:rFonts w:eastAsia="Arial" w:cs="Calibri"/>
          <w:color w:val="000000"/>
        </w:rPr>
        <w:t>-próbę szczelności należy przeprowadzić po całkowitym zakończeniu montażu i wzrokowym sprawdzeniu połączeń.</w:t>
      </w:r>
    </w:p>
    <w:p w14:paraId="7136C95D" w14:textId="77777777" w:rsidR="001B7A20" w:rsidRPr="008862AE" w:rsidRDefault="001B7A20" w:rsidP="003E4B2A">
      <w:pPr>
        <w:tabs>
          <w:tab w:val="left" w:pos="888"/>
        </w:tabs>
        <w:spacing w:line="380" w:lineRule="exact"/>
        <w:ind w:right="620"/>
        <w:jc w:val="both"/>
        <w:rPr>
          <w:rFonts w:eastAsia="Arial" w:cs="Calibri"/>
          <w:color w:val="000000"/>
        </w:rPr>
      </w:pPr>
      <w:r w:rsidRPr="008862AE">
        <w:rPr>
          <w:rFonts w:eastAsia="Arial" w:cs="Calibri"/>
          <w:color w:val="000000"/>
        </w:rPr>
        <w:t xml:space="preserve">-rurociąg powinien być poddany podwyższonemu ciśnieniu tylko przez czas wymagany normami, nie dłużej niż 24 godz. Ciśnienie próbne wynosi 1,0 </w:t>
      </w:r>
      <w:proofErr w:type="spellStart"/>
      <w:r w:rsidRPr="008862AE">
        <w:rPr>
          <w:rFonts w:eastAsia="Arial" w:cs="Calibri"/>
          <w:color w:val="000000"/>
        </w:rPr>
        <w:t>MPa</w:t>
      </w:r>
      <w:proofErr w:type="spellEnd"/>
      <w:r w:rsidRPr="008862AE">
        <w:rPr>
          <w:rFonts w:eastAsia="Arial" w:cs="Calibri"/>
          <w:color w:val="000000"/>
        </w:rPr>
        <w:t>.</w:t>
      </w:r>
    </w:p>
    <w:p w14:paraId="5DD7D9B6" w14:textId="77777777" w:rsidR="001B7A20" w:rsidRPr="008862AE" w:rsidRDefault="001B7A20" w:rsidP="003E4B2A">
      <w:pPr>
        <w:spacing w:line="380" w:lineRule="exact"/>
        <w:ind w:right="40"/>
        <w:jc w:val="both"/>
        <w:rPr>
          <w:rFonts w:eastAsia="Arial" w:cs="Calibri"/>
          <w:color w:val="000000"/>
        </w:rPr>
      </w:pPr>
      <w:r w:rsidRPr="008862AE">
        <w:rPr>
          <w:rFonts w:eastAsia="Arial" w:cs="Calibri"/>
          <w:color w:val="000000"/>
        </w:rPr>
        <w:t xml:space="preserve">Po pozytywnie zakończonej próbie rurociąg należy zainwentaryzować geodezyjnie i zasypywać warstwami : 30 cm piasku i dalej ziemią z wykopu. Nad warstwie piasku należy ułożyć nad rurociągiem z PE taśmę identyfikacyjną PVC koloru niebieskiego, szerokości 200 mm, z wkładką z drutu stalowego. Ponad </w:t>
      </w:r>
      <w:proofErr w:type="spellStart"/>
      <w:r w:rsidRPr="008862AE">
        <w:rPr>
          <w:rFonts w:eastAsia="Arial" w:cs="Calibri"/>
          <w:color w:val="000000"/>
        </w:rPr>
        <w:t>obsypką</w:t>
      </w:r>
      <w:proofErr w:type="spellEnd"/>
      <w:r w:rsidRPr="008862AE">
        <w:rPr>
          <w:rFonts w:eastAsia="Arial" w:cs="Calibri"/>
          <w:color w:val="000000"/>
        </w:rPr>
        <w:t xml:space="preserve"> wykop należy zasypywać gruntem pozyskanym z wykopu , a nawierzchnie odtworzyć do standardu sprzed  rozpoczęcia robót budowlanych. </w:t>
      </w:r>
    </w:p>
    <w:p w14:paraId="3CC80EBB" w14:textId="77777777" w:rsidR="001B7A20" w:rsidRPr="008862AE" w:rsidRDefault="001B7A20" w:rsidP="003E4B2A">
      <w:pPr>
        <w:spacing w:line="380" w:lineRule="exact"/>
        <w:ind w:right="360"/>
        <w:jc w:val="both"/>
        <w:rPr>
          <w:rFonts w:eastAsia="Arial" w:cs="Calibri"/>
          <w:color w:val="000000"/>
        </w:rPr>
      </w:pPr>
      <w:r w:rsidRPr="008862AE">
        <w:rPr>
          <w:rFonts w:eastAsia="Arial" w:cs="Calibri"/>
          <w:color w:val="000000"/>
        </w:rPr>
        <w:t xml:space="preserve">Przyjęto jako obowiązujące zagęszczenie ziemi w wykopach do zmodyfikowanej wartości </w:t>
      </w:r>
      <w:proofErr w:type="spellStart"/>
      <w:r w:rsidRPr="008862AE">
        <w:rPr>
          <w:rFonts w:eastAsia="Arial" w:cs="Calibri"/>
          <w:color w:val="000000"/>
        </w:rPr>
        <w:t>Proctora</w:t>
      </w:r>
      <w:proofErr w:type="spellEnd"/>
      <w:r w:rsidRPr="008862AE">
        <w:rPr>
          <w:rFonts w:eastAsia="Arial" w:cs="Calibri"/>
          <w:color w:val="000000"/>
        </w:rPr>
        <w:t xml:space="preserve"> I = 95% w terenach zielonych i I=1,0 pod drogami, parkingami.</w:t>
      </w:r>
    </w:p>
    <w:p w14:paraId="61EA0030" w14:textId="77777777" w:rsidR="001B7A20" w:rsidRPr="008862AE" w:rsidRDefault="001B7A20" w:rsidP="003E4B2A">
      <w:pPr>
        <w:spacing w:line="380" w:lineRule="exact"/>
        <w:ind w:right="1080"/>
        <w:jc w:val="both"/>
        <w:rPr>
          <w:rFonts w:eastAsia="Arial" w:cs="Calibri"/>
          <w:color w:val="000000"/>
        </w:rPr>
      </w:pPr>
      <w:r w:rsidRPr="008862AE">
        <w:rPr>
          <w:rFonts w:eastAsia="Arial" w:cs="Calibri"/>
          <w:color w:val="000000"/>
        </w:rPr>
        <w:t>Trasę rurociągów, zagłębienia i spadki przedstawiono w części rysunkowej opracowania.</w:t>
      </w:r>
    </w:p>
    <w:p w14:paraId="42F7469C" w14:textId="77777777" w:rsidR="008D6BB7" w:rsidRPr="008862AE" w:rsidRDefault="008D6BB7" w:rsidP="003E4B2A">
      <w:pPr>
        <w:spacing w:line="380" w:lineRule="exact"/>
        <w:ind w:right="1080"/>
        <w:jc w:val="both"/>
        <w:rPr>
          <w:rFonts w:eastAsia="Arial" w:cs="Calibri"/>
          <w:color w:val="000000"/>
        </w:rPr>
      </w:pPr>
    </w:p>
    <w:p w14:paraId="2C6344A7" w14:textId="34A19358" w:rsidR="001B7A20" w:rsidRPr="008862AE" w:rsidRDefault="001B7A20" w:rsidP="003E4B2A">
      <w:pPr>
        <w:pStyle w:val="Nagwek1"/>
        <w:rPr>
          <w:rFonts w:cs="Calibri"/>
        </w:rPr>
      </w:pPr>
      <w:bookmarkStart w:id="91" w:name="_Toc88696970"/>
      <w:bookmarkStart w:id="92" w:name="_Toc88697010"/>
      <w:bookmarkStart w:id="93" w:name="_Toc89285878"/>
      <w:bookmarkStart w:id="94" w:name="_Toc129451254"/>
      <w:bookmarkStart w:id="95" w:name="_Toc129451486"/>
      <w:bookmarkStart w:id="96" w:name="_Toc135399018"/>
      <w:bookmarkStart w:id="97" w:name="_Toc135399752"/>
      <w:bookmarkStart w:id="98" w:name="_Toc140129702"/>
      <w:bookmarkStart w:id="99" w:name="_Toc212747741"/>
      <w:bookmarkStart w:id="100" w:name="_Hlk55247290"/>
      <w:r w:rsidRPr="008862AE">
        <w:rPr>
          <w:rFonts w:cs="Calibri"/>
        </w:rPr>
        <w:t>Płukanie i dezynfekcja</w:t>
      </w:r>
      <w:bookmarkEnd w:id="91"/>
      <w:bookmarkEnd w:id="92"/>
      <w:bookmarkEnd w:id="93"/>
      <w:bookmarkEnd w:id="94"/>
      <w:bookmarkEnd w:id="95"/>
      <w:bookmarkEnd w:id="96"/>
      <w:bookmarkEnd w:id="97"/>
      <w:bookmarkEnd w:id="98"/>
      <w:bookmarkEnd w:id="99"/>
      <w:r w:rsidRPr="008862AE">
        <w:rPr>
          <w:rFonts w:cs="Calibri"/>
        </w:rPr>
        <w:t xml:space="preserve"> </w:t>
      </w:r>
    </w:p>
    <w:p w14:paraId="774D8FA2" w14:textId="77777777" w:rsidR="001B7A20" w:rsidRPr="008862AE" w:rsidRDefault="001B7A20" w:rsidP="003E4B2A">
      <w:pPr>
        <w:spacing w:line="380" w:lineRule="exact"/>
        <w:ind w:firstLine="708"/>
        <w:jc w:val="both"/>
        <w:rPr>
          <w:rFonts w:cs="Calibri"/>
          <w:color w:val="000000"/>
        </w:rPr>
      </w:pPr>
      <w:r w:rsidRPr="008862AE">
        <w:rPr>
          <w:rFonts w:cs="Calibri"/>
          <w:color w:val="000000"/>
        </w:rPr>
        <w:t xml:space="preserve">Po wykonaniu prób szczelności, przed oddaniem rurociągu do eksploatacji należy przeprowadzić jego dezynfekcje. W tym celu należy napełnić wodą chlorowaną z roztworem podchlorynu sodu lub wapnia chlorowanego w  ilości 100 g na 1 m3 wody i pozostawić w sieci na okres 72 godzin. Po 72 godzinach należy wykonać płukanie sieci pełnym przepływem. Płukanie sieci należy przeprowadzić kolejno przez hydranty na sieci, poczynając od początku wodociągu do ostatniego hydrantu. Po dokonaniu dezynfekcji i płukania należy pobrać wodę do analizy fizyko-chemicznej i bakteriologicznej, w celu stwierdzenia przydatności wody do picia w stanie surowym. </w:t>
      </w:r>
    </w:p>
    <w:p w14:paraId="758C394D" w14:textId="77777777" w:rsidR="001B7A20" w:rsidRPr="008862AE" w:rsidRDefault="001B7A20" w:rsidP="003E4B2A">
      <w:pPr>
        <w:spacing w:line="380" w:lineRule="exact"/>
        <w:jc w:val="both"/>
        <w:rPr>
          <w:rFonts w:cs="Calibri"/>
          <w:color w:val="000000"/>
        </w:rPr>
      </w:pPr>
      <w:r w:rsidRPr="008862AE">
        <w:rPr>
          <w:rFonts w:cs="Calibri"/>
          <w:color w:val="000000"/>
        </w:rPr>
        <w:t xml:space="preserve">Płukanie należy wykonać dwukrotnie, tzn. po próbie szczelności i dezynfekcji. </w:t>
      </w:r>
    </w:p>
    <w:p w14:paraId="1F7F3E21" w14:textId="77777777" w:rsidR="001B7A20" w:rsidRPr="008862AE" w:rsidRDefault="001B7A20" w:rsidP="003E4B2A">
      <w:pPr>
        <w:spacing w:line="380" w:lineRule="exact"/>
        <w:jc w:val="both"/>
        <w:rPr>
          <w:rFonts w:cs="Calibri"/>
          <w:color w:val="000000"/>
        </w:rPr>
      </w:pPr>
      <w:r w:rsidRPr="008862AE">
        <w:rPr>
          <w:rFonts w:cs="Calibri"/>
          <w:color w:val="000000"/>
        </w:rPr>
        <w:t>Prędkość przepływu w czasie płukania nie może być mniejsza od V = 1,0 m/s.</w:t>
      </w:r>
    </w:p>
    <w:p w14:paraId="6F7F34E7" w14:textId="77777777" w:rsidR="001B7A20" w:rsidRPr="008862AE" w:rsidRDefault="001B7A20" w:rsidP="003E4B2A">
      <w:pPr>
        <w:spacing w:line="380" w:lineRule="exact"/>
        <w:jc w:val="both"/>
        <w:rPr>
          <w:rFonts w:cs="Calibri"/>
          <w:color w:val="000000"/>
        </w:rPr>
      </w:pPr>
      <w:r w:rsidRPr="008862AE">
        <w:rPr>
          <w:rFonts w:cs="Calibri"/>
          <w:color w:val="000000"/>
        </w:rPr>
        <w:t xml:space="preserve">Dezynfekcję należy przeprowadzić roztworem wodnym podchlorynu sodu o zawartości środka dezynfekującego 20-30 mg/dm3 czystego chloru. </w:t>
      </w:r>
    </w:p>
    <w:p w14:paraId="7E1D759B" w14:textId="77777777" w:rsidR="001B7A20" w:rsidRPr="008862AE" w:rsidRDefault="001B7A20" w:rsidP="003E4B2A">
      <w:pPr>
        <w:spacing w:line="380" w:lineRule="exact"/>
        <w:jc w:val="both"/>
        <w:rPr>
          <w:rFonts w:cs="Calibri"/>
          <w:color w:val="000000"/>
        </w:rPr>
      </w:pPr>
      <w:r w:rsidRPr="008862AE">
        <w:rPr>
          <w:rFonts w:cs="Calibri"/>
          <w:color w:val="000000"/>
        </w:rPr>
        <w:lastRenderedPageBreak/>
        <w:t xml:space="preserve">Po dezynfekcji i płukaniu należy wykonać badania pobranych próbek wody w zakresie skróconej analizy fizyko-chemicznej oraz pełnej bakteriologicznej. Jeżeli wyniki badań są zgodne z obowiązującymi przepisami to przewód można włączyć do eksploatacji. </w:t>
      </w:r>
    </w:p>
    <w:p w14:paraId="4B35A688" w14:textId="77777777" w:rsidR="001B7A20" w:rsidRPr="008862AE" w:rsidRDefault="001B7A20" w:rsidP="003E4B2A">
      <w:pPr>
        <w:spacing w:line="380" w:lineRule="exact"/>
        <w:ind w:right="1080"/>
        <w:jc w:val="both"/>
        <w:rPr>
          <w:rFonts w:eastAsia="Arial" w:cs="Calibri"/>
          <w:color w:val="000000"/>
          <w:sz w:val="32"/>
          <w:szCs w:val="32"/>
        </w:rPr>
      </w:pPr>
      <w:r w:rsidRPr="008862AE">
        <w:rPr>
          <w:rFonts w:cs="Calibri"/>
          <w:color w:val="000000"/>
        </w:rPr>
        <w:t>Wodę z płukania i dezynfekcji odprowadzić za pomocą wozu asenizacyjnego</w:t>
      </w:r>
    </w:p>
    <w:p w14:paraId="6442868C" w14:textId="2E3C2299" w:rsidR="001B7A20" w:rsidRPr="008862AE" w:rsidRDefault="001B7A20" w:rsidP="003E4B2A">
      <w:pPr>
        <w:jc w:val="both"/>
        <w:rPr>
          <w:rFonts w:cs="Calibri"/>
        </w:rPr>
      </w:pPr>
    </w:p>
    <w:p w14:paraId="67308C36" w14:textId="77777777" w:rsidR="001B7A20" w:rsidRPr="008862AE" w:rsidRDefault="001B7A20" w:rsidP="003E4B2A">
      <w:pPr>
        <w:pStyle w:val="Nagwek1"/>
        <w:rPr>
          <w:rFonts w:cs="Calibri"/>
        </w:rPr>
      </w:pPr>
      <w:bookmarkStart w:id="101" w:name="_Toc88696971"/>
      <w:bookmarkStart w:id="102" w:name="_Toc88697011"/>
      <w:bookmarkStart w:id="103" w:name="_Toc89285879"/>
      <w:bookmarkStart w:id="104" w:name="_Toc129451255"/>
      <w:bookmarkStart w:id="105" w:name="_Toc135399019"/>
      <w:bookmarkStart w:id="106" w:name="_Toc135399753"/>
      <w:bookmarkStart w:id="107" w:name="_Toc140129703"/>
      <w:bookmarkStart w:id="108" w:name="_Toc212747742"/>
      <w:bookmarkEnd w:id="100"/>
      <w:r w:rsidRPr="008862AE">
        <w:rPr>
          <w:rFonts w:cs="Calibri"/>
        </w:rPr>
        <w:t>Próby i odbiory</w:t>
      </w:r>
      <w:bookmarkEnd w:id="101"/>
      <w:bookmarkEnd w:id="102"/>
      <w:bookmarkEnd w:id="103"/>
      <w:bookmarkEnd w:id="104"/>
      <w:bookmarkEnd w:id="105"/>
      <w:bookmarkEnd w:id="106"/>
      <w:bookmarkEnd w:id="107"/>
      <w:bookmarkEnd w:id="108"/>
      <w:r w:rsidRPr="008862AE">
        <w:rPr>
          <w:rFonts w:cs="Calibri"/>
        </w:rPr>
        <w:t xml:space="preserve"> </w:t>
      </w:r>
    </w:p>
    <w:p w14:paraId="4C7FEE46" w14:textId="28F1DF08" w:rsidR="001B7A20" w:rsidRPr="008862AE" w:rsidRDefault="001B7A20" w:rsidP="003E4B2A">
      <w:pPr>
        <w:ind w:firstLine="708"/>
        <w:jc w:val="both"/>
        <w:rPr>
          <w:rFonts w:cs="Calibri"/>
          <w:color w:val="000000"/>
        </w:rPr>
      </w:pPr>
      <w:bookmarkStart w:id="109" w:name="_Hlk55247001"/>
      <w:r w:rsidRPr="008862AE">
        <w:rPr>
          <w:rFonts w:cs="Calibri"/>
          <w:color w:val="000000"/>
        </w:rPr>
        <w:t>Próby dla rur wodociągowych wykonuje się  odcinkami 200 m.</w:t>
      </w:r>
    </w:p>
    <w:p w14:paraId="62E4DA87" w14:textId="77777777" w:rsidR="001B7A20" w:rsidRPr="008862AE" w:rsidRDefault="001B7A20" w:rsidP="003E4B2A">
      <w:pPr>
        <w:jc w:val="both"/>
        <w:rPr>
          <w:rFonts w:cs="Calibri"/>
          <w:color w:val="000000"/>
        </w:rPr>
      </w:pPr>
      <w:r w:rsidRPr="008862AE">
        <w:rPr>
          <w:rFonts w:cs="Calibri"/>
          <w:color w:val="000000"/>
        </w:rPr>
        <w:t xml:space="preserve">Odbiory techniczne częściowo obejmują sprawdzenie w czasie budowy zgodności wykonania z projektem technicznym w zakresie : </w:t>
      </w:r>
    </w:p>
    <w:p w14:paraId="00A06ADA" w14:textId="77777777" w:rsidR="001B7A20" w:rsidRPr="008862AE" w:rsidRDefault="001B7A20" w:rsidP="003E4B2A">
      <w:pPr>
        <w:numPr>
          <w:ilvl w:val="0"/>
          <w:numId w:val="23"/>
        </w:numPr>
        <w:jc w:val="both"/>
        <w:rPr>
          <w:rFonts w:cs="Calibri"/>
          <w:color w:val="000000"/>
        </w:rPr>
      </w:pPr>
      <w:r w:rsidRPr="008862AE">
        <w:rPr>
          <w:rFonts w:cs="Calibri"/>
          <w:color w:val="000000"/>
        </w:rPr>
        <w:t xml:space="preserve">zastosowanych materiałów i technologii </w:t>
      </w:r>
    </w:p>
    <w:p w14:paraId="252FDFB3" w14:textId="77777777" w:rsidR="001B7A20" w:rsidRPr="008862AE" w:rsidRDefault="001B7A20" w:rsidP="003E4B2A">
      <w:pPr>
        <w:numPr>
          <w:ilvl w:val="0"/>
          <w:numId w:val="23"/>
        </w:numPr>
        <w:jc w:val="both"/>
        <w:rPr>
          <w:rFonts w:cs="Calibri"/>
          <w:color w:val="000000"/>
        </w:rPr>
      </w:pPr>
      <w:r w:rsidRPr="008862AE">
        <w:rPr>
          <w:rFonts w:cs="Calibri"/>
          <w:color w:val="000000"/>
        </w:rPr>
        <w:t xml:space="preserve">zgodności trasy i rzędnych ułożenia wodociągu </w:t>
      </w:r>
    </w:p>
    <w:p w14:paraId="38A599D7" w14:textId="77777777" w:rsidR="001B7A20" w:rsidRPr="008862AE" w:rsidRDefault="001B7A20" w:rsidP="003E4B2A">
      <w:pPr>
        <w:numPr>
          <w:ilvl w:val="0"/>
          <w:numId w:val="23"/>
        </w:numPr>
        <w:jc w:val="both"/>
        <w:rPr>
          <w:rFonts w:cs="Calibri"/>
          <w:color w:val="000000"/>
        </w:rPr>
      </w:pPr>
      <w:r w:rsidRPr="008862AE">
        <w:rPr>
          <w:rFonts w:cs="Calibri"/>
          <w:color w:val="000000"/>
        </w:rPr>
        <w:t xml:space="preserve">zastosowanej i wbudowanej armatury </w:t>
      </w:r>
    </w:p>
    <w:p w14:paraId="440B9AD8" w14:textId="77777777" w:rsidR="001B7A20" w:rsidRPr="008862AE" w:rsidRDefault="001B7A20" w:rsidP="003E4B2A">
      <w:pPr>
        <w:numPr>
          <w:ilvl w:val="0"/>
          <w:numId w:val="23"/>
        </w:numPr>
        <w:jc w:val="both"/>
        <w:rPr>
          <w:rFonts w:cs="Calibri"/>
          <w:color w:val="000000"/>
        </w:rPr>
      </w:pPr>
      <w:r w:rsidRPr="008862AE">
        <w:rPr>
          <w:rFonts w:cs="Calibri"/>
          <w:color w:val="000000"/>
        </w:rPr>
        <w:t xml:space="preserve">prób ciśnieniowych odcinkowych /1,0 </w:t>
      </w:r>
      <w:proofErr w:type="spellStart"/>
      <w:r w:rsidRPr="008862AE">
        <w:rPr>
          <w:rFonts w:cs="Calibri"/>
          <w:color w:val="000000"/>
        </w:rPr>
        <w:t>MPa</w:t>
      </w:r>
      <w:proofErr w:type="spellEnd"/>
      <w:r w:rsidRPr="008862AE">
        <w:rPr>
          <w:rFonts w:cs="Calibri"/>
          <w:color w:val="000000"/>
        </w:rPr>
        <w:t xml:space="preserve"> w czasie 30 min./ </w:t>
      </w:r>
    </w:p>
    <w:p w14:paraId="0C402870" w14:textId="77777777" w:rsidR="001B7A20" w:rsidRPr="008862AE" w:rsidRDefault="001B7A20" w:rsidP="003E4B2A">
      <w:pPr>
        <w:jc w:val="both"/>
        <w:rPr>
          <w:rFonts w:cs="Calibri"/>
          <w:color w:val="000000"/>
        </w:rPr>
      </w:pPr>
      <w:r w:rsidRPr="008862AE">
        <w:rPr>
          <w:rFonts w:cs="Calibri"/>
          <w:color w:val="000000"/>
        </w:rPr>
        <w:t xml:space="preserve">Odbiór techniczny końcowy polega na: </w:t>
      </w:r>
    </w:p>
    <w:p w14:paraId="145C0D9B" w14:textId="77777777" w:rsidR="001B7A20" w:rsidRPr="008862AE" w:rsidRDefault="001B7A20" w:rsidP="003E4B2A">
      <w:pPr>
        <w:numPr>
          <w:ilvl w:val="0"/>
          <w:numId w:val="24"/>
        </w:numPr>
        <w:jc w:val="both"/>
        <w:rPr>
          <w:rFonts w:cs="Calibri"/>
          <w:color w:val="000000"/>
        </w:rPr>
      </w:pPr>
      <w:r w:rsidRPr="008862AE">
        <w:rPr>
          <w:rFonts w:cs="Calibri"/>
          <w:color w:val="000000"/>
        </w:rPr>
        <w:t xml:space="preserve">sprawdzeniu odbiorów częściowych </w:t>
      </w:r>
    </w:p>
    <w:p w14:paraId="2A82C0A3" w14:textId="77777777" w:rsidR="001B7A20" w:rsidRPr="008862AE" w:rsidRDefault="001B7A20" w:rsidP="003E4B2A">
      <w:pPr>
        <w:numPr>
          <w:ilvl w:val="0"/>
          <w:numId w:val="24"/>
        </w:numPr>
        <w:jc w:val="both"/>
        <w:rPr>
          <w:rFonts w:cs="Calibri"/>
          <w:color w:val="000000"/>
        </w:rPr>
      </w:pPr>
      <w:r w:rsidRPr="008862AE">
        <w:rPr>
          <w:rFonts w:cs="Calibri"/>
          <w:color w:val="000000"/>
        </w:rPr>
        <w:t xml:space="preserve">sprawdzeniu aktualności dokumentacji </w:t>
      </w:r>
    </w:p>
    <w:p w14:paraId="7524F212" w14:textId="77777777" w:rsidR="001B7A20" w:rsidRPr="008862AE" w:rsidRDefault="001B7A20" w:rsidP="003E4B2A">
      <w:pPr>
        <w:numPr>
          <w:ilvl w:val="0"/>
          <w:numId w:val="24"/>
        </w:numPr>
        <w:jc w:val="both"/>
        <w:rPr>
          <w:rFonts w:cs="Calibri"/>
          <w:color w:val="000000"/>
        </w:rPr>
      </w:pPr>
      <w:r w:rsidRPr="008862AE">
        <w:rPr>
          <w:rFonts w:cs="Calibri"/>
          <w:color w:val="000000"/>
        </w:rPr>
        <w:t>sprawdzenia protokołów płukania i dezynfekcji przewodów</w:t>
      </w:r>
    </w:p>
    <w:p w14:paraId="256799F9" w14:textId="5C96D719" w:rsidR="001B7A20" w:rsidRPr="008862AE" w:rsidRDefault="001B7A20" w:rsidP="003E4B2A">
      <w:pPr>
        <w:numPr>
          <w:ilvl w:val="0"/>
          <w:numId w:val="24"/>
        </w:numPr>
        <w:jc w:val="both"/>
        <w:rPr>
          <w:rFonts w:cs="Calibri"/>
          <w:color w:val="000000"/>
        </w:rPr>
      </w:pPr>
      <w:r w:rsidRPr="008862AE">
        <w:rPr>
          <w:rFonts w:cs="Calibri"/>
        </w:rPr>
        <w:t xml:space="preserve">weryfikacja uzyskanej oceny higienicznosanitarnej Państwowego Powiatowego Inspektora Sanitarnego w </w:t>
      </w:r>
      <w:r w:rsidR="008325EF">
        <w:rPr>
          <w:rFonts w:cs="Calibri"/>
        </w:rPr>
        <w:t>Łodzi</w:t>
      </w:r>
      <w:r w:rsidRPr="008862AE">
        <w:rPr>
          <w:rFonts w:cs="Calibri"/>
        </w:rPr>
        <w:t xml:space="preserve"> zgodnie z rozporządzeniem Ministra Zdrowia z dnia 7 grudnia 2017r. w sprawie jakości wody przeznaczonej do spożycia przez ludzi (DZ.U. z 2017r. poz. 2294)</w:t>
      </w:r>
      <w:r w:rsidRPr="008862AE">
        <w:rPr>
          <w:rFonts w:cs="Calibri"/>
          <w:color w:val="000000"/>
        </w:rPr>
        <w:t xml:space="preserve"> </w:t>
      </w:r>
    </w:p>
    <w:p w14:paraId="128A9BA2" w14:textId="77777777" w:rsidR="001B7A20" w:rsidRPr="008862AE" w:rsidRDefault="001B7A20" w:rsidP="003E4B2A">
      <w:pPr>
        <w:numPr>
          <w:ilvl w:val="0"/>
          <w:numId w:val="25"/>
        </w:numPr>
        <w:jc w:val="both"/>
        <w:rPr>
          <w:rFonts w:cs="Calibri"/>
          <w:color w:val="000000"/>
        </w:rPr>
      </w:pPr>
      <w:r w:rsidRPr="008862AE">
        <w:rPr>
          <w:rFonts w:cs="Calibri"/>
          <w:color w:val="000000"/>
        </w:rPr>
        <w:t xml:space="preserve">przeprowadzenie próby ciśnieniowej na ciśnienie 1,0 </w:t>
      </w:r>
      <w:proofErr w:type="spellStart"/>
      <w:r w:rsidRPr="008862AE">
        <w:rPr>
          <w:rFonts w:cs="Calibri"/>
          <w:color w:val="000000"/>
        </w:rPr>
        <w:t>MPa</w:t>
      </w:r>
      <w:proofErr w:type="spellEnd"/>
      <w:r w:rsidRPr="008862AE">
        <w:rPr>
          <w:rFonts w:cs="Calibri"/>
          <w:color w:val="000000"/>
        </w:rPr>
        <w:t xml:space="preserve"> </w:t>
      </w:r>
    </w:p>
    <w:p w14:paraId="6A8155D7" w14:textId="77777777" w:rsidR="001B7A20" w:rsidRPr="008862AE" w:rsidRDefault="001B7A20" w:rsidP="003E4B2A">
      <w:pPr>
        <w:jc w:val="both"/>
        <w:rPr>
          <w:rFonts w:cs="Calibri"/>
          <w:color w:val="000000"/>
        </w:rPr>
      </w:pPr>
      <w:r w:rsidRPr="008862AE">
        <w:rPr>
          <w:rFonts w:cs="Calibri"/>
          <w:color w:val="000000"/>
        </w:rPr>
        <w:t xml:space="preserve">       </w:t>
      </w:r>
      <w:r w:rsidRPr="008862AE">
        <w:rPr>
          <w:rFonts w:cs="Calibri"/>
          <w:color w:val="000000"/>
        </w:rPr>
        <w:tab/>
        <w:t>zgodnie z warunkami technicznymi</w:t>
      </w:r>
    </w:p>
    <w:p w14:paraId="7EC6F796" w14:textId="77777777" w:rsidR="001B7A20" w:rsidRPr="008862AE" w:rsidRDefault="001B7A20" w:rsidP="003E4B2A">
      <w:pPr>
        <w:numPr>
          <w:ilvl w:val="0"/>
          <w:numId w:val="25"/>
        </w:numPr>
        <w:jc w:val="both"/>
        <w:rPr>
          <w:rFonts w:cs="Calibri"/>
          <w:color w:val="000000"/>
        </w:rPr>
      </w:pPr>
      <w:r w:rsidRPr="008862AE">
        <w:rPr>
          <w:rFonts w:cs="Calibri"/>
          <w:color w:val="000000"/>
        </w:rPr>
        <w:t>przeprowadzeniu badania wydajności hydrantów wraz z stosownym protokołem</w:t>
      </w:r>
    </w:p>
    <w:p w14:paraId="32153792" w14:textId="77777777" w:rsidR="001B7A20" w:rsidRPr="008862AE" w:rsidRDefault="001B7A20" w:rsidP="003E4B2A">
      <w:pPr>
        <w:jc w:val="both"/>
        <w:rPr>
          <w:rFonts w:cs="Calibri"/>
          <w:color w:val="000000"/>
        </w:rPr>
      </w:pPr>
      <w:r w:rsidRPr="008862AE">
        <w:rPr>
          <w:rFonts w:cs="Calibri"/>
          <w:color w:val="000000"/>
        </w:rPr>
        <w:t>Czynności odbiorowe należy przeprowadzić w obecności przedstawiciela Urzędu Gminy oraz uprawnionego inspektora nadzoru na okoliczność   przeprowadzenie czynności odbiorowych należy spisać  stosowny protokół.</w:t>
      </w:r>
    </w:p>
    <w:p w14:paraId="73019C1A" w14:textId="77777777" w:rsidR="001B7A20" w:rsidRPr="008862AE" w:rsidRDefault="001B7A20" w:rsidP="003E4B2A">
      <w:pPr>
        <w:jc w:val="both"/>
        <w:rPr>
          <w:rFonts w:cs="Calibri"/>
          <w:color w:val="000000"/>
        </w:rPr>
      </w:pPr>
      <w:r w:rsidRPr="008862AE">
        <w:rPr>
          <w:rFonts w:cs="Calibri"/>
          <w:color w:val="000000"/>
        </w:rPr>
        <w:t>Próby     sieci     wodociągowej  wykonać     zgodnie    z  PN-73/B-04419, PN-72/B-10732 oraz PN-62/B-09700.</w:t>
      </w:r>
    </w:p>
    <w:p w14:paraId="1FCE76E7" w14:textId="77777777" w:rsidR="001B7A20" w:rsidRPr="008862AE" w:rsidRDefault="001B7A20" w:rsidP="003E4B2A">
      <w:pPr>
        <w:jc w:val="both"/>
        <w:rPr>
          <w:rFonts w:cs="Calibri"/>
          <w:color w:val="000000"/>
        </w:rPr>
      </w:pPr>
      <w:r w:rsidRPr="008862AE">
        <w:rPr>
          <w:rFonts w:cs="Calibri"/>
          <w:color w:val="000000"/>
        </w:rPr>
        <w:t>Konserwacje nadziemnych części uzbrojenia sieci wodociągowej przeprowadzić zgodnie z  PN-62/B-09700.</w:t>
      </w:r>
    </w:p>
    <w:p w14:paraId="4EB42D4C" w14:textId="77777777" w:rsidR="001B7A20" w:rsidRPr="008862AE" w:rsidRDefault="001B7A20" w:rsidP="003E4B2A">
      <w:pPr>
        <w:jc w:val="both"/>
        <w:rPr>
          <w:rFonts w:cs="Calibri"/>
          <w:color w:val="000000"/>
        </w:rPr>
      </w:pPr>
      <w:r w:rsidRPr="008862AE">
        <w:rPr>
          <w:rFonts w:cs="Calibri"/>
          <w:color w:val="000000"/>
        </w:rPr>
        <w:t>Miejsca usytuowania zasuw oznaczyć  tabliczkami wg PN-62/B-09700.</w:t>
      </w:r>
      <w:bookmarkEnd w:id="109"/>
    </w:p>
    <w:p w14:paraId="713A8AFB" w14:textId="77777777" w:rsidR="001B7A20" w:rsidRPr="008862AE" w:rsidRDefault="001B7A20" w:rsidP="003E4B2A">
      <w:pPr>
        <w:jc w:val="both"/>
        <w:rPr>
          <w:rFonts w:cs="Calibri"/>
          <w:b/>
          <w:bCs/>
          <w:color w:val="000000"/>
          <w:sz w:val="32"/>
        </w:rPr>
      </w:pPr>
      <w:r w:rsidRPr="008862AE">
        <w:rPr>
          <w:rFonts w:cs="Calibri"/>
          <w:b/>
          <w:bCs/>
        </w:rPr>
        <w:t xml:space="preserve">Wodę z nowo wybudowanej sieci wodociągowej należy poddać badaniom w zakresie parametrów fizyko – chemicznych i bakteriologicznych zgodnie z wymaganiami Państwowego Powiatowego Inspektora Sanitarnego </w:t>
      </w:r>
    </w:p>
    <w:p w14:paraId="6DF2BF3C" w14:textId="77777777" w:rsidR="001B7A20" w:rsidRPr="008862AE" w:rsidRDefault="001B7A20" w:rsidP="003E4B2A">
      <w:pPr>
        <w:pStyle w:val="Nagwek1"/>
        <w:rPr>
          <w:rFonts w:cs="Calibri"/>
        </w:rPr>
      </w:pPr>
      <w:bookmarkStart w:id="110" w:name="_Toc88696972"/>
      <w:bookmarkStart w:id="111" w:name="_Toc88697012"/>
      <w:bookmarkStart w:id="112" w:name="_Toc89285880"/>
      <w:bookmarkStart w:id="113" w:name="_Toc129451256"/>
      <w:bookmarkStart w:id="114" w:name="_Toc135399020"/>
      <w:bookmarkStart w:id="115" w:name="_Toc135399754"/>
      <w:bookmarkStart w:id="116" w:name="_Toc140129704"/>
      <w:bookmarkStart w:id="117" w:name="_Toc212747743"/>
      <w:r w:rsidRPr="008862AE">
        <w:rPr>
          <w:rFonts w:cs="Calibri"/>
        </w:rPr>
        <w:t>Materiały i uzbrojenie</w:t>
      </w:r>
      <w:bookmarkEnd w:id="110"/>
      <w:bookmarkEnd w:id="111"/>
      <w:bookmarkEnd w:id="112"/>
      <w:bookmarkEnd w:id="113"/>
      <w:bookmarkEnd w:id="114"/>
      <w:bookmarkEnd w:id="115"/>
      <w:bookmarkEnd w:id="116"/>
      <w:bookmarkEnd w:id="117"/>
      <w:r w:rsidRPr="008862AE">
        <w:rPr>
          <w:rFonts w:cs="Calibri"/>
        </w:rPr>
        <w:t xml:space="preserve"> </w:t>
      </w:r>
    </w:p>
    <w:p w14:paraId="6BB9F9E3" w14:textId="39245555" w:rsidR="001B7A20" w:rsidRPr="008862AE" w:rsidRDefault="001B7A20" w:rsidP="003E4B2A">
      <w:pPr>
        <w:ind w:firstLine="708"/>
        <w:jc w:val="both"/>
        <w:rPr>
          <w:rFonts w:cs="Calibri"/>
          <w:color w:val="000000"/>
        </w:rPr>
      </w:pPr>
      <w:r w:rsidRPr="008862AE">
        <w:rPr>
          <w:rFonts w:cs="Calibri"/>
          <w:color w:val="000000"/>
        </w:rPr>
        <w:t xml:space="preserve">Rurociągi  zaprojektowano z rur PE </w:t>
      </w:r>
      <w:r w:rsidR="003A1F2A">
        <w:rPr>
          <w:rFonts w:cs="Calibri"/>
          <w:color w:val="000000"/>
        </w:rPr>
        <w:t>110</w:t>
      </w:r>
      <w:r w:rsidR="00E26897" w:rsidRPr="008862AE">
        <w:rPr>
          <w:rFonts w:cs="Calibri"/>
          <w:color w:val="000000"/>
        </w:rPr>
        <w:t xml:space="preserve">. </w:t>
      </w:r>
      <w:r w:rsidRPr="008862AE">
        <w:rPr>
          <w:rFonts w:cs="Calibri"/>
          <w:color w:val="000000"/>
        </w:rPr>
        <w:t xml:space="preserve">Szczegółową lokalizację oraz sposób montażu uzbrojenia podano w części graficznej. Wszystkie skrzynki zasuw, muszą być obudowane betonem lub </w:t>
      </w:r>
      <w:r w:rsidR="00ED2841">
        <w:rPr>
          <w:rFonts w:cs="Calibri"/>
          <w:color w:val="000000"/>
        </w:rPr>
        <w:t>za</w:t>
      </w:r>
      <w:r w:rsidRPr="008862AE">
        <w:rPr>
          <w:rFonts w:cs="Calibri"/>
          <w:color w:val="000000"/>
        </w:rPr>
        <w:t>brukowane kamieniem o wymiarach 0,5 x 0,5 m.</w:t>
      </w:r>
    </w:p>
    <w:p w14:paraId="58B46EE0" w14:textId="77777777" w:rsidR="001B7A20" w:rsidRPr="008862AE" w:rsidRDefault="001B7A20" w:rsidP="003E4B2A">
      <w:pPr>
        <w:pStyle w:val="Nagwek1"/>
        <w:rPr>
          <w:rFonts w:cs="Calibri"/>
        </w:rPr>
      </w:pPr>
      <w:bookmarkStart w:id="118" w:name="_Toc88696973"/>
      <w:bookmarkStart w:id="119" w:name="_Toc88697013"/>
      <w:bookmarkStart w:id="120" w:name="_Toc89285881"/>
      <w:bookmarkStart w:id="121" w:name="_Toc129451257"/>
      <w:bookmarkStart w:id="122" w:name="_Toc135399021"/>
      <w:bookmarkStart w:id="123" w:name="_Toc135399755"/>
      <w:bookmarkStart w:id="124" w:name="_Toc140129705"/>
      <w:bookmarkStart w:id="125" w:name="_Toc212747744"/>
      <w:r w:rsidRPr="008862AE">
        <w:rPr>
          <w:rFonts w:cs="Calibri"/>
        </w:rPr>
        <w:lastRenderedPageBreak/>
        <w:t>Roboty ziemne</w:t>
      </w:r>
      <w:bookmarkEnd w:id="118"/>
      <w:bookmarkEnd w:id="119"/>
      <w:bookmarkEnd w:id="120"/>
      <w:bookmarkEnd w:id="121"/>
      <w:bookmarkEnd w:id="122"/>
      <w:bookmarkEnd w:id="123"/>
      <w:bookmarkEnd w:id="124"/>
      <w:bookmarkEnd w:id="125"/>
      <w:r w:rsidRPr="008862AE">
        <w:rPr>
          <w:rFonts w:cs="Calibri"/>
        </w:rPr>
        <w:t xml:space="preserve"> </w:t>
      </w:r>
    </w:p>
    <w:p w14:paraId="4F57A2C0" w14:textId="55A3AAC5" w:rsidR="001B7A20" w:rsidRPr="008862AE" w:rsidRDefault="001B7A20" w:rsidP="003E4B2A">
      <w:pPr>
        <w:ind w:right="140" w:firstLine="708"/>
        <w:jc w:val="both"/>
        <w:rPr>
          <w:rFonts w:eastAsia="Arial" w:cs="Calibri"/>
        </w:rPr>
      </w:pPr>
      <w:r w:rsidRPr="008862AE">
        <w:rPr>
          <w:rFonts w:eastAsia="Arial" w:cs="Calibri"/>
        </w:rPr>
        <w:t xml:space="preserve">W pasie dróg rury należy układać w gotowym wykopie </w:t>
      </w:r>
      <w:proofErr w:type="spellStart"/>
      <w:r w:rsidRPr="008862AE">
        <w:rPr>
          <w:rFonts w:eastAsia="Arial" w:cs="Calibri"/>
        </w:rPr>
        <w:t>wąskoprzestrzennym</w:t>
      </w:r>
      <w:proofErr w:type="spellEnd"/>
      <w:r w:rsidRPr="008862AE">
        <w:rPr>
          <w:rFonts w:eastAsia="Arial" w:cs="Calibri"/>
        </w:rPr>
        <w:t>, o ścianach pionowych, zabezpieczonych szalunkami z wyprasek. Na pozostałych odcinkach rurociągi można układać w wykopach szerokoprzestrzennych ze skarpami o nachyleniu 1:3.</w:t>
      </w:r>
      <w:r w:rsidR="008325EF">
        <w:rPr>
          <w:rFonts w:eastAsia="Arial" w:cs="Calibri"/>
        </w:rPr>
        <w:t xml:space="preserve"> Pod drogą powiatową wodociąg należy wykonać w technologii </w:t>
      </w:r>
      <w:proofErr w:type="spellStart"/>
      <w:r w:rsidR="008325EF">
        <w:rPr>
          <w:rFonts w:eastAsia="Arial" w:cs="Calibri"/>
        </w:rPr>
        <w:t>bezwykopowej</w:t>
      </w:r>
      <w:proofErr w:type="spellEnd"/>
      <w:r w:rsidR="008325EF">
        <w:rPr>
          <w:rFonts w:eastAsia="Arial" w:cs="Calibri"/>
        </w:rPr>
        <w:t xml:space="preserve">, aby uniknąć konieczności demontażu warstw drogi. </w:t>
      </w:r>
    </w:p>
    <w:p w14:paraId="700B80A1" w14:textId="77777777" w:rsidR="001B7A20" w:rsidRPr="008862AE" w:rsidRDefault="001B7A20" w:rsidP="003E4B2A">
      <w:pPr>
        <w:jc w:val="both"/>
        <w:rPr>
          <w:rFonts w:eastAsia="Arial" w:cs="Calibri"/>
        </w:rPr>
      </w:pPr>
      <w:bookmarkStart w:id="126" w:name="page9"/>
      <w:bookmarkEnd w:id="126"/>
      <w:r w:rsidRPr="008862AE">
        <w:rPr>
          <w:rFonts w:eastAsia="Arial" w:cs="Calibri"/>
          <w:u w:val="single"/>
        </w:rPr>
        <w:t xml:space="preserve">Rurociągi układane w wykopach </w:t>
      </w:r>
      <w:proofErr w:type="spellStart"/>
      <w:r w:rsidRPr="008862AE">
        <w:rPr>
          <w:rFonts w:eastAsia="Arial" w:cs="Calibri"/>
          <w:u w:val="single"/>
        </w:rPr>
        <w:t>wąskoprzestrzennych</w:t>
      </w:r>
      <w:proofErr w:type="spellEnd"/>
      <w:r w:rsidRPr="008862AE">
        <w:rPr>
          <w:rFonts w:eastAsia="Arial" w:cs="Calibri"/>
        </w:rPr>
        <w:t>:</w:t>
      </w:r>
    </w:p>
    <w:p w14:paraId="04529B60" w14:textId="77777777" w:rsidR="001B7A20" w:rsidRPr="008862AE" w:rsidRDefault="001B7A20" w:rsidP="003E4B2A">
      <w:pPr>
        <w:ind w:right="1040"/>
        <w:jc w:val="both"/>
        <w:rPr>
          <w:rFonts w:eastAsia="Arial" w:cs="Calibri"/>
        </w:rPr>
      </w:pPr>
      <w:r w:rsidRPr="008862AE">
        <w:rPr>
          <w:rFonts w:eastAsia="Arial" w:cs="Calibri"/>
        </w:rPr>
        <w:t>Wykopy należy wykonywać jako otwarte obudowane zgodnie z PN-S-02205. Metody wykonywania robót: - wykop sposobem mechanicznym,</w:t>
      </w:r>
    </w:p>
    <w:p w14:paraId="701F6127" w14:textId="77777777" w:rsidR="001B7A20" w:rsidRPr="008862AE" w:rsidRDefault="001B7A20" w:rsidP="003E4B2A">
      <w:pPr>
        <w:tabs>
          <w:tab w:val="left" w:pos="3694"/>
        </w:tabs>
        <w:ind w:right="1380"/>
        <w:jc w:val="both"/>
        <w:rPr>
          <w:rFonts w:eastAsia="Arial" w:cs="Calibri"/>
        </w:rPr>
      </w:pPr>
      <w:r w:rsidRPr="008862AE">
        <w:rPr>
          <w:rFonts w:eastAsia="Arial" w:cs="Calibri"/>
        </w:rPr>
        <w:t>-wykop sposobem ręcznym w zbliżeniach i skrzyżowaniach z istniejącym uzbrojeniem podziemnym.</w:t>
      </w:r>
    </w:p>
    <w:p w14:paraId="7EDF069B" w14:textId="77777777" w:rsidR="001B7A20" w:rsidRPr="008862AE" w:rsidRDefault="001B7A20" w:rsidP="003E4B2A">
      <w:pPr>
        <w:jc w:val="both"/>
        <w:rPr>
          <w:rFonts w:eastAsia="Arial" w:cs="Calibri"/>
        </w:rPr>
      </w:pPr>
      <w:r w:rsidRPr="008862AE">
        <w:rPr>
          <w:rFonts w:eastAsia="Arial" w:cs="Calibri"/>
        </w:rPr>
        <w:t>Do rozparcia ścian wykopu stosować materiały zaakceptowane przez Kierownika Projektu.</w:t>
      </w:r>
    </w:p>
    <w:p w14:paraId="4D0D68CF" w14:textId="77777777" w:rsidR="001B7A20" w:rsidRPr="008862AE" w:rsidRDefault="001B7A20" w:rsidP="003E4B2A">
      <w:pPr>
        <w:ind w:right="580"/>
        <w:jc w:val="both"/>
        <w:rPr>
          <w:rFonts w:eastAsia="Arial" w:cs="Calibri"/>
        </w:rPr>
      </w:pPr>
      <w:r w:rsidRPr="008862AE">
        <w:rPr>
          <w:rFonts w:eastAsia="Arial" w:cs="Calibri"/>
        </w:rPr>
        <w:t>Roboty ziemne poza zbliżeniami do istniejącego uzbrojenia podziemnego można wykonywać mechanicznie zgodnie z normami PN-69/B-06050 oraz BN-83/8836-</w:t>
      </w:r>
    </w:p>
    <w:p w14:paraId="167ABAD2" w14:textId="77777777" w:rsidR="001B7A20" w:rsidRPr="008862AE" w:rsidRDefault="001B7A20" w:rsidP="003E4B2A">
      <w:pPr>
        <w:tabs>
          <w:tab w:val="left" w:pos="863"/>
        </w:tabs>
        <w:spacing w:line="380" w:lineRule="exact"/>
        <w:ind w:right="1400"/>
        <w:jc w:val="both"/>
        <w:rPr>
          <w:rFonts w:eastAsia="Arial" w:cs="Calibri"/>
        </w:rPr>
      </w:pPr>
      <w:r w:rsidRPr="008862AE">
        <w:rPr>
          <w:rFonts w:eastAsia="Arial" w:cs="Calibri"/>
        </w:rPr>
        <w:t>W miejscu zbliżenia do istniejącego uzbrojenia roboty ziemne należy wykonywać ręcznie.</w:t>
      </w:r>
    </w:p>
    <w:p w14:paraId="7D5DDA29" w14:textId="77777777" w:rsidR="001B7A20" w:rsidRPr="008862AE" w:rsidRDefault="001B7A20" w:rsidP="003E4B2A">
      <w:pPr>
        <w:spacing w:line="380" w:lineRule="exact"/>
        <w:ind w:right="1000"/>
        <w:jc w:val="both"/>
        <w:rPr>
          <w:rFonts w:eastAsia="Arial" w:cs="Calibri"/>
        </w:rPr>
      </w:pPr>
      <w:r w:rsidRPr="008862AE">
        <w:rPr>
          <w:rFonts w:eastAsia="Arial" w:cs="Calibri"/>
        </w:rPr>
        <w:t>Miejsca kolizji istniejącego uzbrojenia z projektowanymi urządzeniami należy ustalić szczegółowo wykonując przekopy kontrolne.</w:t>
      </w:r>
    </w:p>
    <w:p w14:paraId="148748DD" w14:textId="77777777" w:rsidR="001B7A20" w:rsidRPr="008862AE" w:rsidRDefault="001B7A20" w:rsidP="003E4B2A">
      <w:pPr>
        <w:spacing w:line="380" w:lineRule="exact"/>
        <w:ind w:right="540"/>
        <w:jc w:val="both"/>
        <w:rPr>
          <w:rFonts w:eastAsia="Arial" w:cs="Calibri"/>
        </w:rPr>
      </w:pPr>
      <w:r w:rsidRPr="008862AE">
        <w:rPr>
          <w:rFonts w:eastAsia="Arial" w:cs="Calibri"/>
        </w:rPr>
        <w:t>Oprócz naniesionych kolizji mogą wystąpić także kolizje z uzbrojeniem niezainwentaryzowanym. Wszystkie napotkane urządzenia należy traktować jako czynne</w:t>
      </w:r>
    </w:p>
    <w:p w14:paraId="25030467" w14:textId="77777777" w:rsidR="001B7A20" w:rsidRPr="008862AE" w:rsidRDefault="001B7A20" w:rsidP="003E4B2A">
      <w:pPr>
        <w:spacing w:line="380" w:lineRule="exact"/>
        <w:ind w:right="340"/>
        <w:jc w:val="both"/>
        <w:rPr>
          <w:rFonts w:eastAsia="Arial" w:cs="Calibri"/>
        </w:rPr>
      </w:pPr>
      <w:r w:rsidRPr="008862AE">
        <w:rPr>
          <w:rFonts w:eastAsia="Arial" w:cs="Calibri"/>
        </w:rPr>
        <w:t>Wykopy pod rurociągi do głębokości 1,5 m można wykonywać jako nieszalowane o skarpach pionowych. O głębokości większej należy wykonywać jako szerokoprzestrzenne o nachyleniu skarp 1:3 w terenie niezurbanizowanym i szalowane o skarpach pionowych w ulicach, przy zbliżeniu do istniejącej zabudowy oraz przy głębokościach powyżej 4 m. Zabezpieczenie ścian wykopów wykonywać wypraskami stalowymi zgodnie z normą PN-68/B-06050.</w:t>
      </w:r>
    </w:p>
    <w:p w14:paraId="7FCCAD25" w14:textId="77777777" w:rsidR="001B7A20" w:rsidRPr="008862AE" w:rsidRDefault="001B7A20" w:rsidP="003E4B2A">
      <w:pPr>
        <w:spacing w:line="380" w:lineRule="exact"/>
        <w:jc w:val="both"/>
        <w:rPr>
          <w:rFonts w:eastAsia="Arial" w:cs="Calibri"/>
        </w:rPr>
      </w:pPr>
      <w:r w:rsidRPr="008862AE">
        <w:rPr>
          <w:rFonts w:eastAsia="Arial" w:cs="Calibri"/>
        </w:rPr>
        <w:t>Wykopy powinny być wykonywane bez zbędnego przegłębiania.</w:t>
      </w:r>
    </w:p>
    <w:p w14:paraId="6A1B5A74" w14:textId="77777777" w:rsidR="001B7A20" w:rsidRPr="008862AE" w:rsidRDefault="001B7A20" w:rsidP="003E4B2A">
      <w:pPr>
        <w:spacing w:line="380" w:lineRule="exact"/>
        <w:jc w:val="both"/>
        <w:rPr>
          <w:rFonts w:eastAsia="Arial" w:cs="Calibri"/>
        </w:rPr>
      </w:pPr>
    </w:p>
    <w:p w14:paraId="3669F147" w14:textId="77777777" w:rsidR="001B7A20" w:rsidRPr="008862AE" w:rsidRDefault="001B7A20" w:rsidP="003E4B2A">
      <w:pPr>
        <w:spacing w:line="380" w:lineRule="exact"/>
        <w:ind w:left="400" w:right="420"/>
        <w:jc w:val="both"/>
        <w:rPr>
          <w:rFonts w:eastAsia="Arial" w:cs="Calibri"/>
        </w:rPr>
      </w:pPr>
      <w:r w:rsidRPr="008862AE">
        <w:rPr>
          <w:rFonts w:eastAsia="Arial" w:cs="Calibri"/>
        </w:rPr>
        <w:t>Należną uwagę należy zwrócić na zagęszczanie ziemi w wykopach ze względu na usytuowanie sieci w drogach.</w:t>
      </w:r>
    </w:p>
    <w:p w14:paraId="195A022B" w14:textId="77777777" w:rsidR="001B7A20" w:rsidRPr="008862AE" w:rsidRDefault="001B7A20" w:rsidP="003E4B2A">
      <w:pPr>
        <w:spacing w:line="380" w:lineRule="exact"/>
        <w:ind w:left="400" w:right="220"/>
        <w:jc w:val="both"/>
        <w:rPr>
          <w:rFonts w:eastAsia="Arial" w:cs="Calibri"/>
          <w:u w:val="single"/>
        </w:rPr>
      </w:pPr>
      <w:r w:rsidRPr="008862AE">
        <w:rPr>
          <w:rFonts w:eastAsia="Arial" w:cs="Calibri"/>
        </w:rPr>
        <w:t xml:space="preserve">W zakresie przejść rurociągu pod drogami istniejącymi i projektowanymi wykonywać </w:t>
      </w:r>
      <w:r w:rsidRPr="008862AE">
        <w:rPr>
          <w:rFonts w:eastAsia="Arial" w:cs="Calibri"/>
          <w:u w:val="single"/>
        </w:rPr>
        <w:t>całkowita wymianę gruntu rodzimego na pospółkę.</w:t>
      </w:r>
    </w:p>
    <w:p w14:paraId="2D11E924" w14:textId="77777777" w:rsidR="001B7A20" w:rsidRPr="008862AE" w:rsidRDefault="001B7A20" w:rsidP="003E4B2A">
      <w:pPr>
        <w:spacing w:line="380" w:lineRule="exact"/>
        <w:ind w:right="560"/>
        <w:jc w:val="both"/>
        <w:rPr>
          <w:rFonts w:eastAsia="Arial" w:cs="Calibri"/>
        </w:rPr>
      </w:pPr>
      <w:r w:rsidRPr="008862AE">
        <w:rPr>
          <w:rFonts w:eastAsia="Arial" w:cs="Calibri"/>
        </w:rPr>
        <w:t xml:space="preserve">Przyjęto jako obowiązujące zagęszczenie ziemi w wykopach do zmodyfikowanej wartości </w:t>
      </w:r>
      <w:proofErr w:type="spellStart"/>
      <w:r w:rsidRPr="008862AE">
        <w:rPr>
          <w:rFonts w:eastAsia="Arial" w:cs="Calibri"/>
        </w:rPr>
        <w:t>Proctora</w:t>
      </w:r>
      <w:proofErr w:type="spellEnd"/>
      <w:r w:rsidRPr="008862AE">
        <w:rPr>
          <w:rFonts w:eastAsia="Arial" w:cs="Calibri"/>
        </w:rPr>
        <w:t xml:space="preserve"> :</w:t>
      </w:r>
    </w:p>
    <w:p w14:paraId="2329C26D" w14:textId="77777777" w:rsidR="001B7A20" w:rsidRPr="008862AE" w:rsidRDefault="001B7A20" w:rsidP="003E4B2A">
      <w:pPr>
        <w:numPr>
          <w:ilvl w:val="1"/>
          <w:numId w:val="26"/>
        </w:numPr>
        <w:tabs>
          <w:tab w:val="left" w:pos="1080"/>
        </w:tabs>
        <w:spacing w:line="380" w:lineRule="exact"/>
        <w:ind w:left="1080" w:hanging="209"/>
        <w:jc w:val="both"/>
        <w:rPr>
          <w:rFonts w:eastAsia="Arial" w:cs="Calibri"/>
        </w:rPr>
      </w:pPr>
      <w:r w:rsidRPr="008862AE">
        <w:rPr>
          <w:rFonts w:eastAsia="Arial" w:cs="Calibri"/>
        </w:rPr>
        <w:t>pod drogami i placami manewrowymi I = 100%</w:t>
      </w:r>
    </w:p>
    <w:p w14:paraId="141499DB" w14:textId="77777777" w:rsidR="001B7A20" w:rsidRPr="008862AE" w:rsidRDefault="001B7A20" w:rsidP="003E4B2A">
      <w:pPr>
        <w:numPr>
          <w:ilvl w:val="2"/>
          <w:numId w:val="26"/>
        </w:numPr>
        <w:tabs>
          <w:tab w:val="left" w:pos="1620"/>
        </w:tabs>
        <w:spacing w:line="380" w:lineRule="exact"/>
        <w:ind w:left="1620" w:hanging="214"/>
        <w:jc w:val="both"/>
        <w:rPr>
          <w:rFonts w:eastAsia="Arial" w:cs="Calibri"/>
        </w:rPr>
      </w:pPr>
      <w:r w:rsidRPr="008862AE">
        <w:rPr>
          <w:rFonts w:eastAsia="Arial" w:cs="Calibri"/>
        </w:rPr>
        <w:t>pod terenami zielonymi I= 95% .</w:t>
      </w:r>
    </w:p>
    <w:p w14:paraId="755F1A42" w14:textId="77777777" w:rsidR="001B7A20" w:rsidRPr="008862AE" w:rsidRDefault="001B7A20" w:rsidP="003E4B2A">
      <w:pPr>
        <w:spacing w:line="380" w:lineRule="exact"/>
        <w:ind w:right="240"/>
        <w:jc w:val="both"/>
        <w:rPr>
          <w:rFonts w:eastAsia="Arial" w:cs="Calibri"/>
        </w:rPr>
      </w:pPr>
      <w:r w:rsidRPr="008862AE">
        <w:rPr>
          <w:rFonts w:eastAsia="Arial" w:cs="Calibri"/>
        </w:rPr>
        <w:t xml:space="preserve">Wskaźnik zagęszczenia gruntu w każdej warstwie powinien być nie mniejszy niż 1,0 pod drogami i 0,95 w terenie nieutwardzonym maksymalnego zagęszczenia wg normalnej próby </w:t>
      </w:r>
      <w:proofErr w:type="spellStart"/>
      <w:r w:rsidRPr="008862AE">
        <w:rPr>
          <w:rFonts w:eastAsia="Arial" w:cs="Calibri"/>
        </w:rPr>
        <w:lastRenderedPageBreak/>
        <w:t>Proctora</w:t>
      </w:r>
      <w:proofErr w:type="spellEnd"/>
      <w:r w:rsidRPr="008862AE">
        <w:rPr>
          <w:rFonts w:eastAsia="Arial" w:cs="Calibri"/>
        </w:rPr>
        <w:t xml:space="preserve"> wg PN–B-04481. Wskaźnik zagęszczenia gruntu należy przyjmować wg BN–72/8932-01.</w:t>
      </w:r>
    </w:p>
    <w:p w14:paraId="5C7F3C8D" w14:textId="77777777" w:rsidR="001B7A20" w:rsidRPr="008862AE" w:rsidRDefault="001B7A20" w:rsidP="003E4B2A">
      <w:pPr>
        <w:spacing w:line="380" w:lineRule="exact"/>
        <w:jc w:val="both"/>
        <w:rPr>
          <w:rFonts w:eastAsia="Arial" w:cs="Calibri"/>
        </w:rPr>
      </w:pPr>
      <w:r w:rsidRPr="008862AE">
        <w:rPr>
          <w:rFonts w:eastAsia="Arial" w:cs="Calibri"/>
        </w:rPr>
        <w:t xml:space="preserve">Roboty budowlane należy prowadzić zgodnie z obowiązującymi normami </w:t>
      </w:r>
      <w:proofErr w:type="spellStart"/>
      <w:r w:rsidRPr="008862AE">
        <w:rPr>
          <w:rFonts w:eastAsia="Arial" w:cs="Calibri"/>
        </w:rPr>
        <w:t>Dz.U.Nr</w:t>
      </w:r>
      <w:proofErr w:type="spellEnd"/>
      <w:r w:rsidRPr="008862AE">
        <w:rPr>
          <w:rFonts w:eastAsia="Arial" w:cs="Calibri"/>
        </w:rPr>
        <w:t xml:space="preserve"> 4/83.</w:t>
      </w:r>
    </w:p>
    <w:p w14:paraId="1842E0B1" w14:textId="77777777" w:rsidR="001B7A20" w:rsidRPr="008862AE" w:rsidRDefault="001B7A20" w:rsidP="003E4B2A">
      <w:pPr>
        <w:spacing w:line="380" w:lineRule="exact"/>
        <w:jc w:val="both"/>
        <w:rPr>
          <w:rFonts w:eastAsia="Arial" w:cs="Calibri"/>
        </w:rPr>
      </w:pPr>
      <w:r w:rsidRPr="008862AE">
        <w:rPr>
          <w:rFonts w:eastAsia="Arial" w:cs="Calibri"/>
        </w:rPr>
        <w:t>Wykop należy zabezpieczyć zgodnie z Rozporządzeniem Ministra Infrastruktury z</w:t>
      </w:r>
    </w:p>
    <w:p w14:paraId="58B29641" w14:textId="77777777" w:rsidR="001B7A20" w:rsidRPr="008862AE" w:rsidRDefault="001B7A20" w:rsidP="003E4B2A">
      <w:pPr>
        <w:spacing w:line="380" w:lineRule="exact"/>
        <w:jc w:val="both"/>
        <w:rPr>
          <w:rFonts w:eastAsia="Arial" w:cs="Calibri"/>
        </w:rPr>
      </w:pPr>
      <w:r w:rsidRPr="008862AE">
        <w:rPr>
          <w:rFonts w:eastAsia="Arial" w:cs="Calibri"/>
        </w:rPr>
        <w:t>dnia 6.02.2003 r. w sprawie bezpieczeństwa i higieny pracy podczas wykonywania</w:t>
      </w:r>
    </w:p>
    <w:p w14:paraId="563B1F0B" w14:textId="77777777" w:rsidR="001B7A20" w:rsidRPr="008862AE" w:rsidRDefault="001B7A20" w:rsidP="003E4B2A">
      <w:pPr>
        <w:spacing w:line="380" w:lineRule="exact"/>
        <w:jc w:val="both"/>
        <w:rPr>
          <w:rFonts w:eastAsia="Arial" w:cs="Calibri"/>
        </w:rPr>
      </w:pPr>
      <w:r w:rsidRPr="008862AE">
        <w:rPr>
          <w:rFonts w:eastAsia="Arial" w:cs="Calibri"/>
        </w:rPr>
        <w:t xml:space="preserve">robót budowlanych (Dz. U. Nr 47, poz. 401) oraz PN-B-10736, PN-B-06050, PN-EN  1610. Ze względu na warunki gruntowo-wodne rury układać w wykopach </w:t>
      </w:r>
      <w:proofErr w:type="spellStart"/>
      <w:r w:rsidRPr="008862AE">
        <w:rPr>
          <w:rFonts w:eastAsia="Arial" w:cs="Calibri"/>
        </w:rPr>
        <w:t>wąskoprzestrzennych</w:t>
      </w:r>
      <w:proofErr w:type="spellEnd"/>
      <w:r w:rsidRPr="008862AE">
        <w:rPr>
          <w:rFonts w:eastAsia="Arial" w:cs="Calibri"/>
        </w:rPr>
        <w:t xml:space="preserve"> o ścianach pionowych zabezpieczonych obudowami pełnymi.</w:t>
      </w:r>
    </w:p>
    <w:p w14:paraId="3522C442" w14:textId="77777777" w:rsidR="001B7A20" w:rsidRPr="008862AE" w:rsidRDefault="001B7A20" w:rsidP="003E4B2A">
      <w:pPr>
        <w:spacing w:line="380" w:lineRule="exact"/>
        <w:jc w:val="both"/>
        <w:rPr>
          <w:rFonts w:eastAsia="Arial" w:cs="Calibri"/>
        </w:rPr>
      </w:pPr>
      <w:r w:rsidRPr="008862AE">
        <w:rPr>
          <w:rFonts w:eastAsia="Arial" w:cs="Calibri"/>
        </w:rPr>
        <w:t xml:space="preserve">Wykopy dla rurociągów będą wykonywane mechanicznie, do głębokości o 0,2m mniejszej niż projektowana i pogłębiane do właściwej wartości  wykonać ręcznie bezpośrednio przed ułożeniem rurociągu Odchylenie grubości warstwy nie powinno przekraczać </w:t>
      </w:r>
      <w:r w:rsidRPr="008862AE">
        <w:rPr>
          <w:rFonts w:eastAsia="Symbol" w:cs="Calibri"/>
        </w:rPr>
        <w:t>±</w:t>
      </w:r>
      <w:r w:rsidRPr="008862AE">
        <w:rPr>
          <w:rFonts w:eastAsia="Arial" w:cs="Calibri"/>
        </w:rPr>
        <w:t xml:space="preserve"> 3  cm. Warstwa  ta  powinna  zostać usuwana  bezpośrednio  przed</w:t>
      </w:r>
      <w:bookmarkStart w:id="127" w:name="page10"/>
      <w:bookmarkEnd w:id="127"/>
      <w:r w:rsidRPr="008862AE">
        <w:rPr>
          <w:rFonts w:eastAsia="Arial" w:cs="Calibri"/>
        </w:rPr>
        <w:t xml:space="preserve"> układaniem rurociągu. W miejscach skrzyżowań i zbliżeń do istniejącego uzbrojenia tereny wykopy wykonywać ręcznie w odległości ustalonej z właścicielami sieci. Minimalna szerokość wykopu mierzona wewnątrz ściany obudowy powinna być dostosowana do rurociągu. Szerokość wykopu nie może być zmniejszana podczas montażu kanału na powierzchni i układania całych ciągów rur w wykopie.</w:t>
      </w:r>
    </w:p>
    <w:p w14:paraId="11CFFAF6" w14:textId="77777777" w:rsidR="001B7A20" w:rsidRPr="008862AE" w:rsidRDefault="001B7A20" w:rsidP="003E4B2A">
      <w:pPr>
        <w:spacing w:line="380" w:lineRule="exact"/>
        <w:jc w:val="both"/>
        <w:rPr>
          <w:rFonts w:eastAsia="Arial" w:cs="Calibri"/>
        </w:rPr>
      </w:pPr>
      <w:r w:rsidRPr="008862AE">
        <w:rPr>
          <w:rFonts w:eastAsia="Arial" w:cs="Calibri"/>
        </w:rPr>
        <w:t>Niedopuszczalne jest w miejscu wykonywania wykopów prowadzenie jednocześnie innych robót oraz przebywanie osób niezatrudnionych. Przy prowadzeniu robót ziemnych w bezpośrednim sąsiedztwie instalacji podziemnych należy określić bezpieczne odległości (w pionie i poziomie), w jakich mogą być prowadzone roboty przy użyciu sprzętu ciężkiego. Odległości bezpiecznego używania maszyn roboczych należy ustalić z jednostkami zarządzającymi tymi instalacjami.</w:t>
      </w:r>
    </w:p>
    <w:p w14:paraId="51C9757E" w14:textId="7371071D" w:rsidR="001B7A20" w:rsidRDefault="001B7A20" w:rsidP="003E4B2A">
      <w:pPr>
        <w:spacing w:line="380" w:lineRule="exact"/>
        <w:ind w:right="40"/>
        <w:jc w:val="both"/>
        <w:rPr>
          <w:rFonts w:eastAsia="Arial" w:cs="Calibri"/>
        </w:rPr>
      </w:pPr>
      <w:r w:rsidRPr="008862AE">
        <w:rPr>
          <w:rFonts w:eastAsia="Arial" w:cs="Calibri"/>
        </w:rPr>
        <w:t xml:space="preserve">Dno wykopu powinno być równe i wykonane ze spadkiem ustalonym w projekcie. Odchylenie krawędzi wykopu na dnie w odniesieniu do osi wykopu nie przekroczy </w:t>
      </w:r>
      <w:r w:rsidRPr="008862AE">
        <w:rPr>
          <w:rFonts w:eastAsia="Symbol" w:cs="Calibri"/>
        </w:rPr>
        <w:t>±</w:t>
      </w:r>
      <w:r w:rsidRPr="008862AE">
        <w:rPr>
          <w:rFonts w:eastAsia="Arial" w:cs="Calibri"/>
        </w:rPr>
        <w:t xml:space="preserve"> 5 cm. Dno wykopu oczyścić z gruzu, betonu i kamieni.</w:t>
      </w:r>
    </w:p>
    <w:p w14:paraId="366116FA" w14:textId="77777777" w:rsidR="003C252E" w:rsidRDefault="003C252E" w:rsidP="003E4B2A">
      <w:pPr>
        <w:spacing w:line="380" w:lineRule="exact"/>
        <w:ind w:right="40"/>
        <w:jc w:val="both"/>
        <w:rPr>
          <w:rFonts w:eastAsia="Arial" w:cs="Calibri"/>
        </w:rPr>
      </w:pPr>
    </w:p>
    <w:p w14:paraId="38AD5437" w14:textId="77777777" w:rsidR="001B7A20" w:rsidRPr="008862AE" w:rsidRDefault="001B7A20" w:rsidP="003E4B2A">
      <w:pPr>
        <w:spacing w:line="380" w:lineRule="exact"/>
        <w:ind w:left="400" w:right="900"/>
        <w:jc w:val="both"/>
        <w:rPr>
          <w:rFonts w:eastAsia="Arial" w:cs="Calibri"/>
          <w:b/>
        </w:rPr>
      </w:pPr>
      <w:r w:rsidRPr="008862AE">
        <w:rPr>
          <w:rFonts w:eastAsia="Arial" w:cs="Calibri"/>
          <w:b/>
        </w:rPr>
        <w:t>Szerokość wykopu przewodów w przypadku utrzymania przestrzeni roboczej</w:t>
      </w:r>
    </w:p>
    <w:tbl>
      <w:tblPr>
        <w:tblW w:w="0" w:type="auto"/>
        <w:tblInd w:w="410" w:type="dxa"/>
        <w:tblLayout w:type="fixed"/>
        <w:tblCellMar>
          <w:left w:w="0" w:type="dxa"/>
          <w:right w:w="0" w:type="dxa"/>
        </w:tblCellMar>
        <w:tblLook w:val="0000" w:firstRow="0" w:lastRow="0" w:firstColumn="0" w:lastColumn="0" w:noHBand="0" w:noVBand="0"/>
      </w:tblPr>
      <w:tblGrid>
        <w:gridCol w:w="1760"/>
        <w:gridCol w:w="1600"/>
        <w:gridCol w:w="1920"/>
        <w:gridCol w:w="1820"/>
        <w:gridCol w:w="1640"/>
      </w:tblGrid>
      <w:tr w:rsidR="001B7A20" w:rsidRPr="008862AE" w14:paraId="33CAB1E2" w14:textId="77777777" w:rsidTr="00521667">
        <w:trPr>
          <w:trHeight w:val="368"/>
        </w:trPr>
        <w:tc>
          <w:tcPr>
            <w:tcW w:w="1760" w:type="dxa"/>
            <w:vMerge w:val="restart"/>
            <w:tcBorders>
              <w:top w:val="single" w:sz="8" w:space="0" w:color="auto"/>
              <w:left w:val="single" w:sz="8" w:space="0" w:color="auto"/>
              <w:right w:val="single" w:sz="8" w:space="0" w:color="auto"/>
            </w:tcBorders>
            <w:shd w:val="clear" w:color="auto" w:fill="auto"/>
            <w:vAlign w:val="bottom"/>
          </w:tcPr>
          <w:p w14:paraId="6C849BF8" w14:textId="77777777" w:rsidR="001B7A20" w:rsidRPr="008862AE" w:rsidRDefault="001B7A20" w:rsidP="003E4B2A">
            <w:pPr>
              <w:spacing w:line="0" w:lineRule="atLeast"/>
              <w:jc w:val="both"/>
              <w:rPr>
                <w:rFonts w:eastAsia="Arial" w:cs="Calibri"/>
                <w:b/>
              </w:rPr>
            </w:pPr>
            <w:r w:rsidRPr="008862AE">
              <w:rPr>
                <w:rFonts w:eastAsia="Arial" w:cs="Calibri"/>
                <w:b/>
              </w:rPr>
              <w:t>Średnica</w:t>
            </w:r>
          </w:p>
        </w:tc>
        <w:tc>
          <w:tcPr>
            <w:tcW w:w="1600" w:type="dxa"/>
            <w:tcBorders>
              <w:top w:val="single" w:sz="8" w:space="0" w:color="auto"/>
            </w:tcBorders>
            <w:shd w:val="clear" w:color="auto" w:fill="auto"/>
            <w:vAlign w:val="bottom"/>
          </w:tcPr>
          <w:p w14:paraId="366058B4" w14:textId="77777777" w:rsidR="001B7A20" w:rsidRPr="008862AE" w:rsidRDefault="001B7A20" w:rsidP="003E4B2A">
            <w:pPr>
              <w:spacing w:line="0" w:lineRule="atLeast"/>
              <w:jc w:val="both"/>
              <w:rPr>
                <w:rFonts w:cs="Calibri"/>
              </w:rPr>
            </w:pPr>
          </w:p>
        </w:tc>
        <w:tc>
          <w:tcPr>
            <w:tcW w:w="3740" w:type="dxa"/>
            <w:gridSpan w:val="2"/>
            <w:tcBorders>
              <w:top w:val="single" w:sz="8" w:space="0" w:color="auto"/>
            </w:tcBorders>
            <w:shd w:val="clear" w:color="auto" w:fill="auto"/>
            <w:vAlign w:val="bottom"/>
          </w:tcPr>
          <w:p w14:paraId="2937C28A" w14:textId="77777777" w:rsidR="001B7A20" w:rsidRPr="008862AE" w:rsidRDefault="001B7A20" w:rsidP="003E4B2A">
            <w:pPr>
              <w:spacing w:line="0" w:lineRule="atLeast"/>
              <w:ind w:left="640"/>
              <w:jc w:val="both"/>
              <w:rPr>
                <w:rFonts w:eastAsia="Arial" w:cs="Calibri"/>
              </w:rPr>
            </w:pPr>
            <w:r w:rsidRPr="008862AE">
              <w:rPr>
                <w:rFonts w:eastAsia="Arial" w:cs="Calibri"/>
                <w:b/>
              </w:rPr>
              <w:t xml:space="preserve">Szerokość wykopu </w:t>
            </w:r>
            <w:r w:rsidRPr="008862AE">
              <w:rPr>
                <w:rFonts w:eastAsia="Arial" w:cs="Calibri"/>
              </w:rPr>
              <w:t>[m]</w:t>
            </w:r>
          </w:p>
        </w:tc>
        <w:tc>
          <w:tcPr>
            <w:tcW w:w="1640" w:type="dxa"/>
            <w:tcBorders>
              <w:top w:val="single" w:sz="8" w:space="0" w:color="auto"/>
              <w:right w:val="single" w:sz="8" w:space="0" w:color="auto"/>
            </w:tcBorders>
            <w:shd w:val="clear" w:color="auto" w:fill="auto"/>
            <w:vAlign w:val="bottom"/>
          </w:tcPr>
          <w:p w14:paraId="5B2EF71B" w14:textId="77777777" w:rsidR="001B7A20" w:rsidRPr="008862AE" w:rsidRDefault="001B7A20" w:rsidP="003E4B2A">
            <w:pPr>
              <w:spacing w:line="0" w:lineRule="atLeast"/>
              <w:jc w:val="both"/>
              <w:rPr>
                <w:rFonts w:cs="Calibri"/>
              </w:rPr>
            </w:pPr>
          </w:p>
        </w:tc>
      </w:tr>
      <w:tr w:rsidR="001B7A20" w:rsidRPr="008862AE" w14:paraId="6E77386A" w14:textId="77777777" w:rsidTr="00521667">
        <w:trPr>
          <w:trHeight w:val="172"/>
        </w:trPr>
        <w:tc>
          <w:tcPr>
            <w:tcW w:w="1760" w:type="dxa"/>
            <w:vMerge/>
            <w:tcBorders>
              <w:left w:val="single" w:sz="8" w:space="0" w:color="auto"/>
              <w:bottom w:val="single" w:sz="8" w:space="0" w:color="auto"/>
              <w:right w:val="single" w:sz="8" w:space="0" w:color="auto"/>
            </w:tcBorders>
            <w:shd w:val="clear" w:color="auto" w:fill="auto"/>
            <w:vAlign w:val="bottom"/>
          </w:tcPr>
          <w:p w14:paraId="0216F43C" w14:textId="77777777" w:rsidR="001B7A20" w:rsidRPr="008862AE" w:rsidRDefault="001B7A20" w:rsidP="003E4B2A">
            <w:pPr>
              <w:spacing w:line="0" w:lineRule="atLeast"/>
              <w:jc w:val="both"/>
              <w:rPr>
                <w:rFonts w:cs="Calibri"/>
                <w:sz w:val="14"/>
              </w:rPr>
            </w:pPr>
          </w:p>
        </w:tc>
        <w:tc>
          <w:tcPr>
            <w:tcW w:w="1600" w:type="dxa"/>
            <w:tcBorders>
              <w:bottom w:val="single" w:sz="8" w:space="0" w:color="auto"/>
            </w:tcBorders>
            <w:shd w:val="clear" w:color="auto" w:fill="auto"/>
            <w:vAlign w:val="bottom"/>
          </w:tcPr>
          <w:p w14:paraId="45A46010" w14:textId="77777777" w:rsidR="001B7A20" w:rsidRPr="008862AE" w:rsidRDefault="001B7A20" w:rsidP="003E4B2A">
            <w:pPr>
              <w:spacing w:line="0" w:lineRule="atLeast"/>
              <w:jc w:val="both"/>
              <w:rPr>
                <w:rFonts w:cs="Calibri"/>
                <w:sz w:val="14"/>
              </w:rPr>
            </w:pPr>
          </w:p>
        </w:tc>
        <w:tc>
          <w:tcPr>
            <w:tcW w:w="1920" w:type="dxa"/>
            <w:tcBorders>
              <w:bottom w:val="single" w:sz="8" w:space="0" w:color="auto"/>
            </w:tcBorders>
            <w:shd w:val="clear" w:color="auto" w:fill="auto"/>
            <w:vAlign w:val="bottom"/>
          </w:tcPr>
          <w:p w14:paraId="4E061D7B" w14:textId="77777777" w:rsidR="001B7A20" w:rsidRPr="008862AE" w:rsidRDefault="001B7A20" w:rsidP="003E4B2A">
            <w:pPr>
              <w:spacing w:line="0" w:lineRule="atLeast"/>
              <w:jc w:val="both"/>
              <w:rPr>
                <w:rFonts w:cs="Calibri"/>
                <w:sz w:val="14"/>
              </w:rPr>
            </w:pPr>
          </w:p>
        </w:tc>
        <w:tc>
          <w:tcPr>
            <w:tcW w:w="1820" w:type="dxa"/>
            <w:tcBorders>
              <w:bottom w:val="single" w:sz="8" w:space="0" w:color="auto"/>
            </w:tcBorders>
            <w:shd w:val="clear" w:color="auto" w:fill="auto"/>
            <w:vAlign w:val="bottom"/>
          </w:tcPr>
          <w:p w14:paraId="5BA5D618" w14:textId="77777777" w:rsidR="001B7A20" w:rsidRPr="008862AE" w:rsidRDefault="001B7A20" w:rsidP="003E4B2A">
            <w:pPr>
              <w:spacing w:line="0" w:lineRule="atLeast"/>
              <w:jc w:val="both"/>
              <w:rPr>
                <w:rFonts w:cs="Calibri"/>
                <w:sz w:val="14"/>
              </w:rPr>
            </w:pPr>
          </w:p>
        </w:tc>
        <w:tc>
          <w:tcPr>
            <w:tcW w:w="1640" w:type="dxa"/>
            <w:tcBorders>
              <w:bottom w:val="single" w:sz="8" w:space="0" w:color="auto"/>
              <w:right w:val="single" w:sz="8" w:space="0" w:color="auto"/>
            </w:tcBorders>
            <w:shd w:val="clear" w:color="auto" w:fill="auto"/>
            <w:vAlign w:val="bottom"/>
          </w:tcPr>
          <w:p w14:paraId="04132B77" w14:textId="77777777" w:rsidR="001B7A20" w:rsidRPr="008862AE" w:rsidRDefault="001B7A20" w:rsidP="003E4B2A">
            <w:pPr>
              <w:spacing w:line="0" w:lineRule="atLeast"/>
              <w:jc w:val="both"/>
              <w:rPr>
                <w:rFonts w:cs="Calibri"/>
                <w:sz w:val="14"/>
              </w:rPr>
            </w:pPr>
          </w:p>
        </w:tc>
      </w:tr>
      <w:tr w:rsidR="001B7A20" w:rsidRPr="008862AE" w14:paraId="63C282EF" w14:textId="77777777" w:rsidTr="00521667">
        <w:trPr>
          <w:trHeight w:val="85"/>
        </w:trPr>
        <w:tc>
          <w:tcPr>
            <w:tcW w:w="1760" w:type="dxa"/>
            <w:vMerge/>
            <w:tcBorders>
              <w:left w:val="single" w:sz="8" w:space="0" w:color="auto"/>
              <w:right w:val="single" w:sz="8" w:space="0" w:color="auto"/>
            </w:tcBorders>
            <w:shd w:val="clear" w:color="auto" w:fill="auto"/>
            <w:vAlign w:val="bottom"/>
          </w:tcPr>
          <w:p w14:paraId="6EBC1F95" w14:textId="77777777" w:rsidR="001B7A20" w:rsidRPr="008862AE" w:rsidRDefault="001B7A20" w:rsidP="003E4B2A">
            <w:pPr>
              <w:spacing w:line="0" w:lineRule="atLeast"/>
              <w:jc w:val="both"/>
              <w:rPr>
                <w:rFonts w:cs="Calibri"/>
                <w:sz w:val="7"/>
              </w:rPr>
            </w:pPr>
          </w:p>
        </w:tc>
        <w:tc>
          <w:tcPr>
            <w:tcW w:w="1600" w:type="dxa"/>
            <w:vMerge w:val="restart"/>
            <w:tcBorders>
              <w:right w:val="single" w:sz="8" w:space="0" w:color="auto"/>
            </w:tcBorders>
            <w:shd w:val="clear" w:color="auto" w:fill="auto"/>
            <w:vAlign w:val="bottom"/>
          </w:tcPr>
          <w:p w14:paraId="421498AE" w14:textId="77777777" w:rsidR="001B7A20" w:rsidRPr="008862AE" w:rsidRDefault="001B7A20" w:rsidP="003E4B2A">
            <w:pPr>
              <w:spacing w:line="0" w:lineRule="atLeast"/>
              <w:jc w:val="both"/>
              <w:rPr>
                <w:rFonts w:eastAsia="Arial" w:cs="Calibri"/>
                <w:b/>
                <w:w w:val="99"/>
              </w:rPr>
            </w:pPr>
            <w:r w:rsidRPr="008862AE">
              <w:rPr>
                <w:rFonts w:eastAsia="Arial" w:cs="Calibri"/>
                <w:b/>
                <w:w w:val="99"/>
              </w:rPr>
              <w:t>Głębokość</w:t>
            </w:r>
          </w:p>
        </w:tc>
        <w:tc>
          <w:tcPr>
            <w:tcW w:w="1920" w:type="dxa"/>
            <w:vMerge w:val="restart"/>
            <w:tcBorders>
              <w:right w:val="single" w:sz="8" w:space="0" w:color="auto"/>
            </w:tcBorders>
            <w:shd w:val="clear" w:color="auto" w:fill="auto"/>
            <w:vAlign w:val="bottom"/>
          </w:tcPr>
          <w:p w14:paraId="2B32274D" w14:textId="77777777" w:rsidR="001B7A20" w:rsidRPr="008862AE" w:rsidRDefault="001B7A20" w:rsidP="003E4B2A">
            <w:pPr>
              <w:spacing w:line="0" w:lineRule="atLeast"/>
              <w:jc w:val="both"/>
              <w:rPr>
                <w:rFonts w:eastAsia="Arial" w:cs="Calibri"/>
                <w:b/>
                <w:w w:val="99"/>
              </w:rPr>
            </w:pPr>
            <w:r w:rsidRPr="008862AE">
              <w:rPr>
                <w:rFonts w:eastAsia="Arial" w:cs="Calibri"/>
                <w:b/>
                <w:w w:val="99"/>
              </w:rPr>
              <w:t>Głębokość</w:t>
            </w:r>
          </w:p>
        </w:tc>
        <w:tc>
          <w:tcPr>
            <w:tcW w:w="1820" w:type="dxa"/>
            <w:vMerge w:val="restart"/>
            <w:tcBorders>
              <w:right w:val="single" w:sz="8" w:space="0" w:color="auto"/>
            </w:tcBorders>
            <w:shd w:val="clear" w:color="auto" w:fill="auto"/>
            <w:vAlign w:val="bottom"/>
          </w:tcPr>
          <w:p w14:paraId="3E1A7184" w14:textId="77777777" w:rsidR="001B7A20" w:rsidRPr="008862AE" w:rsidRDefault="001B7A20" w:rsidP="003E4B2A">
            <w:pPr>
              <w:spacing w:line="0" w:lineRule="atLeast"/>
              <w:jc w:val="both"/>
              <w:rPr>
                <w:rFonts w:eastAsia="Arial" w:cs="Calibri"/>
                <w:b/>
                <w:w w:val="99"/>
              </w:rPr>
            </w:pPr>
            <w:r w:rsidRPr="008862AE">
              <w:rPr>
                <w:rFonts w:eastAsia="Arial" w:cs="Calibri"/>
                <w:b/>
                <w:w w:val="99"/>
              </w:rPr>
              <w:t>Głębokość</w:t>
            </w:r>
          </w:p>
        </w:tc>
        <w:tc>
          <w:tcPr>
            <w:tcW w:w="1640" w:type="dxa"/>
            <w:vMerge w:val="restart"/>
            <w:tcBorders>
              <w:right w:val="single" w:sz="8" w:space="0" w:color="auto"/>
            </w:tcBorders>
            <w:shd w:val="clear" w:color="auto" w:fill="auto"/>
            <w:vAlign w:val="bottom"/>
          </w:tcPr>
          <w:p w14:paraId="1781A5CE" w14:textId="77777777" w:rsidR="001B7A20" w:rsidRPr="008862AE" w:rsidRDefault="001B7A20" w:rsidP="003E4B2A">
            <w:pPr>
              <w:spacing w:line="0" w:lineRule="atLeast"/>
              <w:jc w:val="both"/>
              <w:rPr>
                <w:rFonts w:eastAsia="Arial" w:cs="Calibri"/>
                <w:b/>
                <w:w w:val="99"/>
              </w:rPr>
            </w:pPr>
            <w:r w:rsidRPr="008862AE">
              <w:rPr>
                <w:rFonts w:eastAsia="Arial" w:cs="Calibri"/>
                <w:b/>
                <w:w w:val="99"/>
              </w:rPr>
              <w:t>Głębokość</w:t>
            </w:r>
          </w:p>
        </w:tc>
      </w:tr>
      <w:tr w:rsidR="001B7A20" w:rsidRPr="008862AE" w14:paraId="05AB1A4A" w14:textId="77777777" w:rsidTr="00521667">
        <w:trPr>
          <w:trHeight w:val="262"/>
        </w:trPr>
        <w:tc>
          <w:tcPr>
            <w:tcW w:w="1760" w:type="dxa"/>
            <w:tcBorders>
              <w:left w:val="single" w:sz="8" w:space="0" w:color="auto"/>
              <w:right w:val="single" w:sz="8" w:space="0" w:color="auto"/>
            </w:tcBorders>
            <w:shd w:val="clear" w:color="auto" w:fill="auto"/>
            <w:vAlign w:val="bottom"/>
          </w:tcPr>
          <w:p w14:paraId="38260662" w14:textId="77777777" w:rsidR="001B7A20" w:rsidRPr="008862AE" w:rsidRDefault="001B7A20" w:rsidP="003E4B2A">
            <w:pPr>
              <w:spacing w:line="262" w:lineRule="exact"/>
              <w:jc w:val="both"/>
              <w:rPr>
                <w:rFonts w:eastAsia="Arial" w:cs="Calibri"/>
                <w:b/>
              </w:rPr>
            </w:pPr>
            <w:r w:rsidRPr="008862AE">
              <w:rPr>
                <w:rFonts w:eastAsia="Arial" w:cs="Calibri"/>
                <w:b/>
              </w:rPr>
              <w:t>nominalna</w:t>
            </w:r>
          </w:p>
        </w:tc>
        <w:tc>
          <w:tcPr>
            <w:tcW w:w="1600" w:type="dxa"/>
            <w:vMerge/>
            <w:tcBorders>
              <w:right w:val="single" w:sz="8" w:space="0" w:color="auto"/>
            </w:tcBorders>
            <w:shd w:val="clear" w:color="auto" w:fill="auto"/>
            <w:vAlign w:val="bottom"/>
          </w:tcPr>
          <w:p w14:paraId="25CFA53C" w14:textId="77777777" w:rsidR="001B7A20" w:rsidRPr="008862AE" w:rsidRDefault="001B7A20" w:rsidP="003E4B2A">
            <w:pPr>
              <w:spacing w:line="0" w:lineRule="atLeast"/>
              <w:jc w:val="both"/>
              <w:rPr>
                <w:rFonts w:cs="Calibri"/>
                <w:sz w:val="22"/>
              </w:rPr>
            </w:pPr>
          </w:p>
        </w:tc>
        <w:tc>
          <w:tcPr>
            <w:tcW w:w="1920" w:type="dxa"/>
            <w:vMerge/>
            <w:tcBorders>
              <w:right w:val="single" w:sz="8" w:space="0" w:color="auto"/>
            </w:tcBorders>
            <w:shd w:val="clear" w:color="auto" w:fill="auto"/>
            <w:vAlign w:val="bottom"/>
          </w:tcPr>
          <w:p w14:paraId="2A02BB27" w14:textId="77777777" w:rsidR="001B7A20" w:rsidRPr="008862AE" w:rsidRDefault="001B7A20" w:rsidP="003E4B2A">
            <w:pPr>
              <w:spacing w:line="0" w:lineRule="atLeast"/>
              <w:jc w:val="both"/>
              <w:rPr>
                <w:rFonts w:cs="Calibri"/>
                <w:sz w:val="22"/>
              </w:rPr>
            </w:pPr>
          </w:p>
        </w:tc>
        <w:tc>
          <w:tcPr>
            <w:tcW w:w="1820" w:type="dxa"/>
            <w:vMerge/>
            <w:tcBorders>
              <w:right w:val="single" w:sz="8" w:space="0" w:color="auto"/>
            </w:tcBorders>
            <w:shd w:val="clear" w:color="auto" w:fill="auto"/>
            <w:vAlign w:val="bottom"/>
          </w:tcPr>
          <w:p w14:paraId="45D27E2A" w14:textId="77777777" w:rsidR="001B7A20" w:rsidRPr="008862AE" w:rsidRDefault="001B7A20" w:rsidP="003E4B2A">
            <w:pPr>
              <w:spacing w:line="0" w:lineRule="atLeast"/>
              <w:jc w:val="both"/>
              <w:rPr>
                <w:rFonts w:cs="Calibri"/>
                <w:sz w:val="22"/>
              </w:rPr>
            </w:pPr>
          </w:p>
        </w:tc>
        <w:tc>
          <w:tcPr>
            <w:tcW w:w="1640" w:type="dxa"/>
            <w:vMerge/>
            <w:tcBorders>
              <w:right w:val="single" w:sz="8" w:space="0" w:color="auto"/>
            </w:tcBorders>
            <w:shd w:val="clear" w:color="auto" w:fill="auto"/>
            <w:vAlign w:val="bottom"/>
          </w:tcPr>
          <w:p w14:paraId="373EF789" w14:textId="77777777" w:rsidR="001B7A20" w:rsidRPr="008862AE" w:rsidRDefault="001B7A20" w:rsidP="003E4B2A">
            <w:pPr>
              <w:spacing w:line="0" w:lineRule="atLeast"/>
              <w:jc w:val="both"/>
              <w:rPr>
                <w:rFonts w:cs="Calibri"/>
                <w:sz w:val="22"/>
              </w:rPr>
            </w:pPr>
          </w:p>
        </w:tc>
      </w:tr>
      <w:tr w:rsidR="001B7A20" w:rsidRPr="008862AE" w14:paraId="06504EB2" w14:textId="77777777" w:rsidTr="00521667">
        <w:trPr>
          <w:trHeight w:val="293"/>
        </w:trPr>
        <w:tc>
          <w:tcPr>
            <w:tcW w:w="1760" w:type="dxa"/>
            <w:tcBorders>
              <w:left w:val="single" w:sz="8" w:space="0" w:color="auto"/>
              <w:right w:val="single" w:sz="8" w:space="0" w:color="auto"/>
            </w:tcBorders>
            <w:shd w:val="clear" w:color="auto" w:fill="auto"/>
            <w:vAlign w:val="bottom"/>
          </w:tcPr>
          <w:p w14:paraId="101C425B" w14:textId="77777777" w:rsidR="001B7A20" w:rsidRPr="008862AE" w:rsidRDefault="001B7A20" w:rsidP="003E4B2A">
            <w:pPr>
              <w:spacing w:line="0" w:lineRule="atLeast"/>
              <w:jc w:val="both"/>
              <w:rPr>
                <w:rFonts w:eastAsia="Arial" w:cs="Calibri"/>
                <w:b/>
                <w:w w:val="98"/>
              </w:rPr>
            </w:pPr>
            <w:r w:rsidRPr="008862AE">
              <w:rPr>
                <w:rFonts w:eastAsia="Arial" w:cs="Calibri"/>
                <w:b/>
                <w:w w:val="98"/>
              </w:rPr>
              <w:t>rury</w:t>
            </w:r>
          </w:p>
        </w:tc>
        <w:tc>
          <w:tcPr>
            <w:tcW w:w="1600" w:type="dxa"/>
            <w:tcBorders>
              <w:right w:val="single" w:sz="8" w:space="0" w:color="auto"/>
            </w:tcBorders>
            <w:shd w:val="clear" w:color="auto" w:fill="auto"/>
            <w:vAlign w:val="bottom"/>
          </w:tcPr>
          <w:p w14:paraId="272A5CC0" w14:textId="77777777" w:rsidR="001B7A20" w:rsidRPr="008862AE" w:rsidRDefault="001B7A20" w:rsidP="003E4B2A">
            <w:pPr>
              <w:spacing w:line="0" w:lineRule="atLeast"/>
              <w:jc w:val="both"/>
              <w:rPr>
                <w:rFonts w:eastAsia="Arial" w:cs="Calibri"/>
                <w:b/>
              </w:rPr>
            </w:pPr>
            <w:r w:rsidRPr="008862AE">
              <w:rPr>
                <w:rFonts w:eastAsia="Arial" w:cs="Calibri"/>
                <w:b/>
              </w:rPr>
              <w:t>&lt; 1,00 m</w:t>
            </w:r>
          </w:p>
        </w:tc>
        <w:tc>
          <w:tcPr>
            <w:tcW w:w="1920" w:type="dxa"/>
            <w:tcBorders>
              <w:right w:val="single" w:sz="8" w:space="0" w:color="auto"/>
            </w:tcBorders>
            <w:shd w:val="clear" w:color="auto" w:fill="auto"/>
            <w:vAlign w:val="bottom"/>
          </w:tcPr>
          <w:p w14:paraId="1F34F45D" w14:textId="77777777" w:rsidR="001B7A20" w:rsidRPr="008862AE" w:rsidRDefault="001B7A20" w:rsidP="003E4B2A">
            <w:pPr>
              <w:spacing w:line="0" w:lineRule="atLeast"/>
              <w:jc w:val="both"/>
              <w:rPr>
                <w:rFonts w:eastAsia="Arial" w:cs="Calibri"/>
                <w:b/>
              </w:rPr>
            </w:pPr>
            <w:r w:rsidRPr="008862AE">
              <w:rPr>
                <w:rFonts w:eastAsia="Arial" w:cs="Calibri"/>
                <w:b/>
              </w:rPr>
              <w:t>³1,00 i £1,75 m</w:t>
            </w:r>
          </w:p>
        </w:tc>
        <w:tc>
          <w:tcPr>
            <w:tcW w:w="1820" w:type="dxa"/>
            <w:tcBorders>
              <w:right w:val="single" w:sz="8" w:space="0" w:color="auto"/>
            </w:tcBorders>
            <w:shd w:val="clear" w:color="auto" w:fill="auto"/>
            <w:vAlign w:val="bottom"/>
          </w:tcPr>
          <w:p w14:paraId="4D8F599E" w14:textId="77777777" w:rsidR="001B7A20" w:rsidRPr="008862AE" w:rsidRDefault="001B7A20" w:rsidP="003E4B2A">
            <w:pPr>
              <w:spacing w:line="0" w:lineRule="atLeast"/>
              <w:jc w:val="both"/>
              <w:rPr>
                <w:rFonts w:eastAsia="Arial" w:cs="Calibri"/>
                <w:b/>
                <w:w w:val="99"/>
              </w:rPr>
            </w:pPr>
            <w:r w:rsidRPr="008862AE">
              <w:rPr>
                <w:rFonts w:eastAsia="Arial" w:cs="Calibri"/>
                <w:b/>
                <w:w w:val="99"/>
              </w:rPr>
              <w:t>&gt;1,75 i £4,00</w:t>
            </w:r>
          </w:p>
        </w:tc>
        <w:tc>
          <w:tcPr>
            <w:tcW w:w="1640" w:type="dxa"/>
            <w:tcBorders>
              <w:right w:val="single" w:sz="8" w:space="0" w:color="auto"/>
            </w:tcBorders>
            <w:shd w:val="clear" w:color="auto" w:fill="auto"/>
            <w:vAlign w:val="bottom"/>
          </w:tcPr>
          <w:p w14:paraId="0F6DE755" w14:textId="77777777" w:rsidR="001B7A20" w:rsidRPr="008862AE" w:rsidRDefault="001B7A20" w:rsidP="003E4B2A">
            <w:pPr>
              <w:spacing w:line="0" w:lineRule="atLeast"/>
              <w:jc w:val="both"/>
              <w:rPr>
                <w:rFonts w:eastAsia="Arial" w:cs="Calibri"/>
                <w:b/>
              </w:rPr>
            </w:pPr>
            <w:r w:rsidRPr="008862AE">
              <w:rPr>
                <w:rFonts w:eastAsia="Arial" w:cs="Calibri"/>
                <w:b/>
              </w:rPr>
              <w:t>&gt; 4,00 m</w:t>
            </w:r>
          </w:p>
        </w:tc>
      </w:tr>
      <w:tr w:rsidR="001B7A20" w:rsidRPr="008862AE" w14:paraId="4D7A0A07" w14:textId="77777777" w:rsidTr="00521667">
        <w:trPr>
          <w:trHeight w:val="284"/>
        </w:trPr>
        <w:tc>
          <w:tcPr>
            <w:tcW w:w="1760" w:type="dxa"/>
            <w:tcBorders>
              <w:left w:val="single" w:sz="8" w:space="0" w:color="auto"/>
              <w:right w:val="single" w:sz="8" w:space="0" w:color="auto"/>
            </w:tcBorders>
            <w:shd w:val="clear" w:color="auto" w:fill="auto"/>
            <w:vAlign w:val="bottom"/>
          </w:tcPr>
          <w:p w14:paraId="51E7B996" w14:textId="77777777" w:rsidR="001B7A20" w:rsidRPr="008862AE" w:rsidRDefault="001B7A20" w:rsidP="003E4B2A">
            <w:pPr>
              <w:spacing w:line="0" w:lineRule="atLeast"/>
              <w:jc w:val="both"/>
              <w:rPr>
                <w:rFonts w:cs="Calibri"/>
              </w:rPr>
            </w:pPr>
          </w:p>
        </w:tc>
        <w:tc>
          <w:tcPr>
            <w:tcW w:w="1600" w:type="dxa"/>
            <w:tcBorders>
              <w:right w:val="single" w:sz="8" w:space="0" w:color="auto"/>
            </w:tcBorders>
            <w:shd w:val="clear" w:color="auto" w:fill="auto"/>
            <w:vAlign w:val="bottom"/>
          </w:tcPr>
          <w:p w14:paraId="41C78ECD" w14:textId="77777777" w:rsidR="001B7A20" w:rsidRPr="008862AE" w:rsidRDefault="001B7A20" w:rsidP="003E4B2A">
            <w:pPr>
              <w:spacing w:line="0" w:lineRule="atLeast"/>
              <w:jc w:val="both"/>
              <w:rPr>
                <w:rFonts w:cs="Calibri"/>
              </w:rPr>
            </w:pPr>
          </w:p>
        </w:tc>
        <w:tc>
          <w:tcPr>
            <w:tcW w:w="1920" w:type="dxa"/>
            <w:tcBorders>
              <w:right w:val="single" w:sz="8" w:space="0" w:color="auto"/>
            </w:tcBorders>
            <w:shd w:val="clear" w:color="auto" w:fill="auto"/>
            <w:vAlign w:val="bottom"/>
          </w:tcPr>
          <w:p w14:paraId="1FBE2A1D" w14:textId="77777777" w:rsidR="001B7A20" w:rsidRPr="008862AE" w:rsidRDefault="001B7A20" w:rsidP="003E4B2A">
            <w:pPr>
              <w:spacing w:line="0" w:lineRule="atLeast"/>
              <w:jc w:val="both"/>
              <w:rPr>
                <w:rFonts w:cs="Calibri"/>
              </w:rPr>
            </w:pPr>
          </w:p>
        </w:tc>
        <w:tc>
          <w:tcPr>
            <w:tcW w:w="1820" w:type="dxa"/>
            <w:tcBorders>
              <w:right w:val="single" w:sz="8" w:space="0" w:color="auto"/>
            </w:tcBorders>
            <w:shd w:val="clear" w:color="auto" w:fill="auto"/>
            <w:vAlign w:val="bottom"/>
          </w:tcPr>
          <w:p w14:paraId="5D6253A1" w14:textId="77777777" w:rsidR="001B7A20" w:rsidRPr="008862AE" w:rsidRDefault="001B7A20" w:rsidP="003E4B2A">
            <w:pPr>
              <w:spacing w:line="0" w:lineRule="atLeast"/>
              <w:jc w:val="both"/>
              <w:rPr>
                <w:rFonts w:eastAsia="Arial" w:cs="Calibri"/>
                <w:b/>
              </w:rPr>
            </w:pPr>
            <w:r w:rsidRPr="008862AE">
              <w:rPr>
                <w:rFonts w:eastAsia="Arial" w:cs="Calibri"/>
                <w:b/>
              </w:rPr>
              <w:t>m</w:t>
            </w:r>
          </w:p>
        </w:tc>
        <w:tc>
          <w:tcPr>
            <w:tcW w:w="1640" w:type="dxa"/>
            <w:tcBorders>
              <w:right w:val="single" w:sz="8" w:space="0" w:color="auto"/>
            </w:tcBorders>
            <w:shd w:val="clear" w:color="auto" w:fill="auto"/>
            <w:vAlign w:val="bottom"/>
          </w:tcPr>
          <w:p w14:paraId="202F3111" w14:textId="77777777" w:rsidR="001B7A20" w:rsidRPr="008862AE" w:rsidRDefault="001B7A20" w:rsidP="003E4B2A">
            <w:pPr>
              <w:spacing w:line="0" w:lineRule="atLeast"/>
              <w:jc w:val="both"/>
              <w:rPr>
                <w:rFonts w:cs="Calibri"/>
              </w:rPr>
            </w:pPr>
          </w:p>
        </w:tc>
      </w:tr>
      <w:tr w:rsidR="001B7A20" w:rsidRPr="008862AE" w14:paraId="39F2BAA6" w14:textId="77777777" w:rsidTr="00521667">
        <w:trPr>
          <w:trHeight w:val="88"/>
        </w:trPr>
        <w:tc>
          <w:tcPr>
            <w:tcW w:w="1760" w:type="dxa"/>
            <w:tcBorders>
              <w:left w:val="single" w:sz="8" w:space="0" w:color="auto"/>
              <w:bottom w:val="single" w:sz="8" w:space="0" w:color="auto"/>
              <w:right w:val="single" w:sz="8" w:space="0" w:color="auto"/>
            </w:tcBorders>
            <w:shd w:val="clear" w:color="auto" w:fill="auto"/>
            <w:vAlign w:val="bottom"/>
          </w:tcPr>
          <w:p w14:paraId="5DDF98DD" w14:textId="77777777" w:rsidR="001B7A20" w:rsidRPr="008862AE" w:rsidRDefault="001B7A20" w:rsidP="003E4B2A">
            <w:pPr>
              <w:spacing w:line="0" w:lineRule="atLeast"/>
              <w:jc w:val="both"/>
              <w:rPr>
                <w:rFonts w:cs="Calibri"/>
                <w:sz w:val="7"/>
              </w:rPr>
            </w:pPr>
          </w:p>
        </w:tc>
        <w:tc>
          <w:tcPr>
            <w:tcW w:w="1600" w:type="dxa"/>
            <w:tcBorders>
              <w:bottom w:val="single" w:sz="8" w:space="0" w:color="auto"/>
              <w:right w:val="single" w:sz="8" w:space="0" w:color="auto"/>
            </w:tcBorders>
            <w:shd w:val="clear" w:color="auto" w:fill="auto"/>
            <w:vAlign w:val="bottom"/>
          </w:tcPr>
          <w:p w14:paraId="65F84CD2" w14:textId="77777777" w:rsidR="001B7A20" w:rsidRPr="008862AE" w:rsidRDefault="001B7A20" w:rsidP="003E4B2A">
            <w:pPr>
              <w:spacing w:line="0" w:lineRule="atLeast"/>
              <w:jc w:val="both"/>
              <w:rPr>
                <w:rFonts w:cs="Calibri"/>
                <w:sz w:val="7"/>
              </w:rPr>
            </w:pPr>
          </w:p>
        </w:tc>
        <w:tc>
          <w:tcPr>
            <w:tcW w:w="1920" w:type="dxa"/>
            <w:tcBorders>
              <w:bottom w:val="single" w:sz="8" w:space="0" w:color="auto"/>
              <w:right w:val="single" w:sz="8" w:space="0" w:color="auto"/>
            </w:tcBorders>
            <w:shd w:val="clear" w:color="auto" w:fill="auto"/>
            <w:vAlign w:val="bottom"/>
          </w:tcPr>
          <w:p w14:paraId="01A7FBC5" w14:textId="77777777" w:rsidR="001B7A20" w:rsidRPr="008862AE" w:rsidRDefault="001B7A20" w:rsidP="003E4B2A">
            <w:pPr>
              <w:spacing w:line="0" w:lineRule="atLeast"/>
              <w:jc w:val="both"/>
              <w:rPr>
                <w:rFonts w:cs="Calibri"/>
                <w:sz w:val="7"/>
              </w:rPr>
            </w:pPr>
          </w:p>
        </w:tc>
        <w:tc>
          <w:tcPr>
            <w:tcW w:w="1820" w:type="dxa"/>
            <w:tcBorders>
              <w:bottom w:val="single" w:sz="8" w:space="0" w:color="auto"/>
              <w:right w:val="single" w:sz="8" w:space="0" w:color="auto"/>
            </w:tcBorders>
            <w:shd w:val="clear" w:color="auto" w:fill="auto"/>
            <w:vAlign w:val="bottom"/>
          </w:tcPr>
          <w:p w14:paraId="24726220" w14:textId="77777777" w:rsidR="001B7A20" w:rsidRPr="008862AE" w:rsidRDefault="001B7A20" w:rsidP="003E4B2A">
            <w:pPr>
              <w:spacing w:line="0" w:lineRule="atLeast"/>
              <w:jc w:val="both"/>
              <w:rPr>
                <w:rFonts w:cs="Calibri"/>
                <w:sz w:val="7"/>
              </w:rPr>
            </w:pPr>
          </w:p>
        </w:tc>
        <w:tc>
          <w:tcPr>
            <w:tcW w:w="1640" w:type="dxa"/>
            <w:tcBorders>
              <w:bottom w:val="single" w:sz="8" w:space="0" w:color="auto"/>
              <w:right w:val="single" w:sz="8" w:space="0" w:color="auto"/>
            </w:tcBorders>
            <w:shd w:val="clear" w:color="auto" w:fill="auto"/>
            <w:vAlign w:val="bottom"/>
          </w:tcPr>
          <w:p w14:paraId="532B29E3" w14:textId="77777777" w:rsidR="001B7A20" w:rsidRPr="008862AE" w:rsidRDefault="001B7A20" w:rsidP="003E4B2A">
            <w:pPr>
              <w:spacing w:line="0" w:lineRule="atLeast"/>
              <w:jc w:val="both"/>
              <w:rPr>
                <w:rFonts w:cs="Calibri"/>
                <w:sz w:val="7"/>
              </w:rPr>
            </w:pPr>
          </w:p>
        </w:tc>
      </w:tr>
      <w:tr w:rsidR="001B7A20" w:rsidRPr="008862AE" w14:paraId="06ADA793" w14:textId="77777777" w:rsidTr="00521667">
        <w:trPr>
          <w:trHeight w:val="348"/>
        </w:trPr>
        <w:tc>
          <w:tcPr>
            <w:tcW w:w="1760" w:type="dxa"/>
            <w:tcBorders>
              <w:left w:val="single" w:sz="8" w:space="0" w:color="auto"/>
              <w:right w:val="single" w:sz="8" w:space="0" w:color="auto"/>
            </w:tcBorders>
            <w:shd w:val="clear" w:color="auto" w:fill="auto"/>
            <w:vAlign w:val="bottom"/>
          </w:tcPr>
          <w:p w14:paraId="2FEF57E9" w14:textId="5A5BC6E3" w:rsidR="001B7A20" w:rsidRPr="008862AE" w:rsidRDefault="001B7A20" w:rsidP="003E4B2A">
            <w:pPr>
              <w:spacing w:line="0" w:lineRule="atLeast"/>
              <w:jc w:val="both"/>
              <w:rPr>
                <w:rFonts w:eastAsia="Arial" w:cs="Calibri"/>
                <w:w w:val="99"/>
              </w:rPr>
            </w:pPr>
            <w:r w:rsidRPr="008862AE">
              <w:rPr>
                <w:rFonts w:eastAsia="Arial" w:cs="Calibri"/>
                <w:w w:val="99"/>
              </w:rPr>
              <w:t>90,110,</w:t>
            </w:r>
            <w:r w:rsidR="003A1F2A">
              <w:rPr>
                <w:rFonts w:eastAsia="Arial" w:cs="Calibri"/>
                <w:w w:val="99"/>
              </w:rPr>
              <w:t>110</w:t>
            </w:r>
            <w:r w:rsidRPr="008862AE">
              <w:rPr>
                <w:rFonts w:eastAsia="Arial" w:cs="Calibri"/>
                <w:w w:val="99"/>
              </w:rPr>
              <w:t>,</w:t>
            </w:r>
          </w:p>
        </w:tc>
        <w:tc>
          <w:tcPr>
            <w:tcW w:w="1600" w:type="dxa"/>
            <w:tcBorders>
              <w:right w:val="single" w:sz="8" w:space="0" w:color="auto"/>
            </w:tcBorders>
            <w:shd w:val="clear" w:color="auto" w:fill="auto"/>
            <w:vAlign w:val="bottom"/>
          </w:tcPr>
          <w:p w14:paraId="0C0C44D0" w14:textId="77777777" w:rsidR="001B7A20" w:rsidRPr="008862AE" w:rsidRDefault="001B7A20" w:rsidP="003E4B2A">
            <w:pPr>
              <w:spacing w:line="0" w:lineRule="atLeast"/>
              <w:jc w:val="both"/>
              <w:rPr>
                <w:rFonts w:eastAsia="Arial" w:cs="Calibri"/>
              </w:rPr>
            </w:pPr>
            <w:r w:rsidRPr="008862AE">
              <w:rPr>
                <w:rFonts w:eastAsia="Arial" w:cs="Calibri"/>
              </w:rPr>
              <w:t>0,80</w:t>
            </w:r>
          </w:p>
        </w:tc>
        <w:tc>
          <w:tcPr>
            <w:tcW w:w="1920" w:type="dxa"/>
            <w:tcBorders>
              <w:right w:val="single" w:sz="8" w:space="0" w:color="auto"/>
            </w:tcBorders>
            <w:shd w:val="clear" w:color="auto" w:fill="auto"/>
            <w:vAlign w:val="bottom"/>
          </w:tcPr>
          <w:p w14:paraId="4DB897C2" w14:textId="77777777" w:rsidR="001B7A20" w:rsidRPr="008862AE" w:rsidRDefault="001B7A20" w:rsidP="003E4B2A">
            <w:pPr>
              <w:spacing w:line="0" w:lineRule="atLeast"/>
              <w:jc w:val="both"/>
              <w:rPr>
                <w:rFonts w:eastAsia="Arial" w:cs="Calibri"/>
                <w:w w:val="98"/>
              </w:rPr>
            </w:pPr>
            <w:r w:rsidRPr="008862AE">
              <w:rPr>
                <w:rFonts w:eastAsia="Arial" w:cs="Calibri"/>
                <w:w w:val="98"/>
              </w:rPr>
              <w:t>0,80</w:t>
            </w:r>
          </w:p>
        </w:tc>
        <w:tc>
          <w:tcPr>
            <w:tcW w:w="1820" w:type="dxa"/>
            <w:tcBorders>
              <w:right w:val="single" w:sz="8" w:space="0" w:color="auto"/>
            </w:tcBorders>
            <w:shd w:val="clear" w:color="auto" w:fill="auto"/>
            <w:vAlign w:val="bottom"/>
          </w:tcPr>
          <w:p w14:paraId="3DA2D028" w14:textId="77777777" w:rsidR="001B7A20" w:rsidRPr="008862AE" w:rsidRDefault="001B7A20" w:rsidP="003E4B2A">
            <w:pPr>
              <w:spacing w:line="0" w:lineRule="atLeast"/>
              <w:jc w:val="both"/>
              <w:rPr>
                <w:rFonts w:eastAsia="Arial" w:cs="Calibri"/>
              </w:rPr>
            </w:pPr>
            <w:r w:rsidRPr="008862AE">
              <w:rPr>
                <w:rFonts w:eastAsia="Arial" w:cs="Calibri"/>
              </w:rPr>
              <w:t>0,90</w:t>
            </w:r>
          </w:p>
        </w:tc>
        <w:tc>
          <w:tcPr>
            <w:tcW w:w="1640" w:type="dxa"/>
            <w:tcBorders>
              <w:right w:val="single" w:sz="8" w:space="0" w:color="auto"/>
            </w:tcBorders>
            <w:shd w:val="clear" w:color="auto" w:fill="auto"/>
            <w:vAlign w:val="bottom"/>
          </w:tcPr>
          <w:p w14:paraId="2A1870D7" w14:textId="77777777" w:rsidR="001B7A20" w:rsidRPr="008862AE" w:rsidRDefault="001B7A20" w:rsidP="003E4B2A">
            <w:pPr>
              <w:spacing w:line="0" w:lineRule="atLeast"/>
              <w:jc w:val="both"/>
              <w:rPr>
                <w:rFonts w:eastAsia="Arial" w:cs="Calibri"/>
              </w:rPr>
            </w:pPr>
            <w:r w:rsidRPr="008862AE">
              <w:rPr>
                <w:rFonts w:eastAsia="Arial" w:cs="Calibri"/>
              </w:rPr>
              <w:t>1,00</w:t>
            </w:r>
          </w:p>
        </w:tc>
      </w:tr>
      <w:tr w:rsidR="001B7A20" w:rsidRPr="008862AE" w14:paraId="5E916282" w14:textId="77777777" w:rsidTr="00521667">
        <w:trPr>
          <w:trHeight w:val="331"/>
        </w:trPr>
        <w:tc>
          <w:tcPr>
            <w:tcW w:w="1760" w:type="dxa"/>
            <w:tcBorders>
              <w:left w:val="single" w:sz="8" w:space="0" w:color="auto"/>
              <w:right w:val="single" w:sz="8" w:space="0" w:color="auto"/>
            </w:tcBorders>
            <w:shd w:val="clear" w:color="auto" w:fill="auto"/>
            <w:vAlign w:val="bottom"/>
          </w:tcPr>
          <w:p w14:paraId="4F02601C" w14:textId="77777777" w:rsidR="001B7A20" w:rsidRPr="008862AE" w:rsidRDefault="001B7A20" w:rsidP="003E4B2A">
            <w:pPr>
              <w:spacing w:line="0" w:lineRule="atLeast"/>
              <w:jc w:val="both"/>
              <w:rPr>
                <w:rFonts w:eastAsia="Arial" w:cs="Calibri"/>
                <w:w w:val="99"/>
              </w:rPr>
            </w:pPr>
            <w:r w:rsidRPr="008862AE">
              <w:rPr>
                <w:rFonts w:eastAsia="Arial" w:cs="Calibri"/>
                <w:w w:val="99"/>
              </w:rPr>
              <w:t>200</w:t>
            </w:r>
          </w:p>
        </w:tc>
        <w:tc>
          <w:tcPr>
            <w:tcW w:w="1600" w:type="dxa"/>
            <w:tcBorders>
              <w:right w:val="single" w:sz="8" w:space="0" w:color="auto"/>
            </w:tcBorders>
            <w:shd w:val="clear" w:color="auto" w:fill="auto"/>
            <w:vAlign w:val="bottom"/>
          </w:tcPr>
          <w:p w14:paraId="292DE45F" w14:textId="77777777" w:rsidR="001B7A20" w:rsidRPr="008862AE" w:rsidRDefault="001B7A20" w:rsidP="003E4B2A">
            <w:pPr>
              <w:spacing w:line="0" w:lineRule="atLeast"/>
              <w:jc w:val="both"/>
              <w:rPr>
                <w:rFonts w:cs="Calibri"/>
              </w:rPr>
            </w:pPr>
          </w:p>
        </w:tc>
        <w:tc>
          <w:tcPr>
            <w:tcW w:w="1920" w:type="dxa"/>
            <w:tcBorders>
              <w:right w:val="single" w:sz="8" w:space="0" w:color="auto"/>
            </w:tcBorders>
            <w:shd w:val="clear" w:color="auto" w:fill="auto"/>
            <w:vAlign w:val="bottom"/>
          </w:tcPr>
          <w:p w14:paraId="609ECDF4" w14:textId="77777777" w:rsidR="001B7A20" w:rsidRPr="008862AE" w:rsidRDefault="001B7A20" w:rsidP="003E4B2A">
            <w:pPr>
              <w:spacing w:line="0" w:lineRule="atLeast"/>
              <w:jc w:val="both"/>
              <w:rPr>
                <w:rFonts w:cs="Calibri"/>
              </w:rPr>
            </w:pPr>
          </w:p>
        </w:tc>
        <w:tc>
          <w:tcPr>
            <w:tcW w:w="1820" w:type="dxa"/>
            <w:tcBorders>
              <w:right w:val="single" w:sz="8" w:space="0" w:color="auto"/>
            </w:tcBorders>
            <w:shd w:val="clear" w:color="auto" w:fill="auto"/>
            <w:vAlign w:val="bottom"/>
          </w:tcPr>
          <w:p w14:paraId="474FE162" w14:textId="77777777" w:rsidR="001B7A20" w:rsidRPr="008862AE" w:rsidRDefault="001B7A20" w:rsidP="003E4B2A">
            <w:pPr>
              <w:spacing w:line="0" w:lineRule="atLeast"/>
              <w:jc w:val="both"/>
              <w:rPr>
                <w:rFonts w:cs="Calibri"/>
              </w:rPr>
            </w:pPr>
          </w:p>
        </w:tc>
        <w:tc>
          <w:tcPr>
            <w:tcW w:w="1640" w:type="dxa"/>
            <w:tcBorders>
              <w:right w:val="single" w:sz="8" w:space="0" w:color="auto"/>
            </w:tcBorders>
            <w:shd w:val="clear" w:color="auto" w:fill="auto"/>
            <w:vAlign w:val="bottom"/>
          </w:tcPr>
          <w:p w14:paraId="5E863AFA" w14:textId="77777777" w:rsidR="001B7A20" w:rsidRPr="008862AE" w:rsidRDefault="001B7A20" w:rsidP="003E4B2A">
            <w:pPr>
              <w:spacing w:line="0" w:lineRule="atLeast"/>
              <w:jc w:val="both"/>
              <w:rPr>
                <w:rFonts w:cs="Calibri"/>
              </w:rPr>
            </w:pPr>
          </w:p>
        </w:tc>
      </w:tr>
      <w:tr w:rsidR="001B7A20" w:rsidRPr="008862AE" w14:paraId="5C622E17" w14:textId="77777777" w:rsidTr="00521667">
        <w:trPr>
          <w:trHeight w:val="143"/>
        </w:trPr>
        <w:tc>
          <w:tcPr>
            <w:tcW w:w="1760" w:type="dxa"/>
            <w:tcBorders>
              <w:left w:val="single" w:sz="8" w:space="0" w:color="auto"/>
              <w:bottom w:val="single" w:sz="8" w:space="0" w:color="auto"/>
              <w:right w:val="single" w:sz="8" w:space="0" w:color="auto"/>
            </w:tcBorders>
            <w:shd w:val="clear" w:color="auto" w:fill="auto"/>
            <w:vAlign w:val="bottom"/>
          </w:tcPr>
          <w:p w14:paraId="0A7CFF54" w14:textId="77777777" w:rsidR="001B7A20" w:rsidRPr="008862AE" w:rsidRDefault="001B7A20" w:rsidP="003E4B2A">
            <w:pPr>
              <w:spacing w:line="0" w:lineRule="atLeast"/>
              <w:jc w:val="both"/>
              <w:rPr>
                <w:rFonts w:cs="Calibri"/>
                <w:sz w:val="12"/>
              </w:rPr>
            </w:pPr>
          </w:p>
        </w:tc>
        <w:tc>
          <w:tcPr>
            <w:tcW w:w="1600" w:type="dxa"/>
            <w:tcBorders>
              <w:bottom w:val="single" w:sz="8" w:space="0" w:color="auto"/>
              <w:right w:val="single" w:sz="8" w:space="0" w:color="auto"/>
            </w:tcBorders>
            <w:shd w:val="clear" w:color="auto" w:fill="auto"/>
            <w:vAlign w:val="bottom"/>
          </w:tcPr>
          <w:p w14:paraId="785BF4C8" w14:textId="77777777" w:rsidR="001B7A20" w:rsidRPr="008862AE" w:rsidRDefault="001B7A20" w:rsidP="003E4B2A">
            <w:pPr>
              <w:spacing w:line="0" w:lineRule="atLeast"/>
              <w:jc w:val="both"/>
              <w:rPr>
                <w:rFonts w:cs="Calibri"/>
                <w:sz w:val="12"/>
              </w:rPr>
            </w:pPr>
          </w:p>
        </w:tc>
        <w:tc>
          <w:tcPr>
            <w:tcW w:w="1920" w:type="dxa"/>
            <w:tcBorders>
              <w:bottom w:val="single" w:sz="8" w:space="0" w:color="auto"/>
              <w:right w:val="single" w:sz="8" w:space="0" w:color="auto"/>
            </w:tcBorders>
            <w:shd w:val="clear" w:color="auto" w:fill="auto"/>
            <w:vAlign w:val="bottom"/>
          </w:tcPr>
          <w:p w14:paraId="7ACA907E" w14:textId="77777777" w:rsidR="001B7A20" w:rsidRPr="008862AE" w:rsidRDefault="001B7A20" w:rsidP="003E4B2A">
            <w:pPr>
              <w:spacing w:line="0" w:lineRule="atLeast"/>
              <w:jc w:val="both"/>
              <w:rPr>
                <w:rFonts w:cs="Calibri"/>
                <w:sz w:val="12"/>
              </w:rPr>
            </w:pPr>
          </w:p>
        </w:tc>
        <w:tc>
          <w:tcPr>
            <w:tcW w:w="1820" w:type="dxa"/>
            <w:tcBorders>
              <w:bottom w:val="single" w:sz="8" w:space="0" w:color="auto"/>
              <w:right w:val="single" w:sz="8" w:space="0" w:color="auto"/>
            </w:tcBorders>
            <w:shd w:val="clear" w:color="auto" w:fill="auto"/>
            <w:vAlign w:val="bottom"/>
          </w:tcPr>
          <w:p w14:paraId="48162B15" w14:textId="77777777" w:rsidR="001B7A20" w:rsidRPr="008862AE" w:rsidRDefault="001B7A20" w:rsidP="003E4B2A">
            <w:pPr>
              <w:spacing w:line="0" w:lineRule="atLeast"/>
              <w:jc w:val="both"/>
              <w:rPr>
                <w:rFonts w:cs="Calibri"/>
                <w:sz w:val="12"/>
              </w:rPr>
            </w:pPr>
          </w:p>
        </w:tc>
        <w:tc>
          <w:tcPr>
            <w:tcW w:w="1640" w:type="dxa"/>
            <w:tcBorders>
              <w:bottom w:val="single" w:sz="8" w:space="0" w:color="auto"/>
              <w:right w:val="single" w:sz="8" w:space="0" w:color="auto"/>
            </w:tcBorders>
            <w:shd w:val="clear" w:color="auto" w:fill="auto"/>
            <w:vAlign w:val="bottom"/>
          </w:tcPr>
          <w:p w14:paraId="157FA178" w14:textId="77777777" w:rsidR="001B7A20" w:rsidRPr="008862AE" w:rsidRDefault="001B7A20" w:rsidP="003E4B2A">
            <w:pPr>
              <w:spacing w:line="0" w:lineRule="atLeast"/>
              <w:jc w:val="both"/>
              <w:rPr>
                <w:rFonts w:cs="Calibri"/>
                <w:sz w:val="12"/>
              </w:rPr>
            </w:pPr>
          </w:p>
        </w:tc>
      </w:tr>
      <w:tr w:rsidR="001B7A20" w:rsidRPr="008862AE" w14:paraId="2DC23A40" w14:textId="77777777" w:rsidTr="00521667">
        <w:trPr>
          <w:trHeight w:val="348"/>
        </w:trPr>
        <w:tc>
          <w:tcPr>
            <w:tcW w:w="1760" w:type="dxa"/>
            <w:tcBorders>
              <w:left w:val="single" w:sz="8" w:space="0" w:color="auto"/>
              <w:right w:val="single" w:sz="8" w:space="0" w:color="auto"/>
            </w:tcBorders>
            <w:shd w:val="clear" w:color="auto" w:fill="auto"/>
            <w:vAlign w:val="bottom"/>
          </w:tcPr>
          <w:p w14:paraId="3D8F1CB8" w14:textId="77777777" w:rsidR="001B7A20" w:rsidRPr="008862AE" w:rsidRDefault="001B7A20" w:rsidP="003E4B2A">
            <w:pPr>
              <w:spacing w:line="0" w:lineRule="atLeast"/>
              <w:jc w:val="both"/>
              <w:rPr>
                <w:rFonts w:eastAsia="Arial" w:cs="Calibri"/>
                <w:w w:val="99"/>
              </w:rPr>
            </w:pPr>
            <w:r w:rsidRPr="008862AE">
              <w:rPr>
                <w:rFonts w:eastAsia="Arial" w:cs="Calibri"/>
                <w:w w:val="99"/>
              </w:rPr>
              <w:t>250-300</w:t>
            </w:r>
          </w:p>
        </w:tc>
        <w:tc>
          <w:tcPr>
            <w:tcW w:w="1600" w:type="dxa"/>
            <w:tcBorders>
              <w:right w:val="single" w:sz="8" w:space="0" w:color="auto"/>
            </w:tcBorders>
            <w:shd w:val="clear" w:color="auto" w:fill="auto"/>
            <w:vAlign w:val="bottom"/>
          </w:tcPr>
          <w:p w14:paraId="364D9C0E" w14:textId="77777777" w:rsidR="001B7A20" w:rsidRPr="008862AE" w:rsidRDefault="001B7A20" w:rsidP="003E4B2A">
            <w:pPr>
              <w:spacing w:line="0" w:lineRule="atLeast"/>
              <w:ind w:right="160"/>
              <w:jc w:val="both"/>
              <w:rPr>
                <w:rFonts w:eastAsia="Arial" w:cs="Calibri"/>
              </w:rPr>
            </w:pPr>
            <w:r w:rsidRPr="008862AE">
              <w:rPr>
                <w:rFonts w:eastAsia="Arial" w:cs="Calibri"/>
              </w:rPr>
              <w:t>0,90</w:t>
            </w:r>
          </w:p>
        </w:tc>
        <w:tc>
          <w:tcPr>
            <w:tcW w:w="1920" w:type="dxa"/>
            <w:tcBorders>
              <w:right w:val="single" w:sz="8" w:space="0" w:color="auto"/>
            </w:tcBorders>
            <w:shd w:val="clear" w:color="auto" w:fill="auto"/>
            <w:vAlign w:val="bottom"/>
          </w:tcPr>
          <w:p w14:paraId="5A689D6D" w14:textId="77777777" w:rsidR="001B7A20" w:rsidRPr="008862AE" w:rsidRDefault="001B7A20" w:rsidP="003E4B2A">
            <w:pPr>
              <w:spacing w:line="0" w:lineRule="atLeast"/>
              <w:jc w:val="both"/>
              <w:rPr>
                <w:rFonts w:eastAsia="Arial" w:cs="Calibri"/>
                <w:w w:val="98"/>
              </w:rPr>
            </w:pPr>
            <w:r w:rsidRPr="008862AE">
              <w:rPr>
                <w:rFonts w:eastAsia="Arial" w:cs="Calibri"/>
                <w:w w:val="98"/>
              </w:rPr>
              <w:t>0,90</w:t>
            </w:r>
          </w:p>
        </w:tc>
        <w:tc>
          <w:tcPr>
            <w:tcW w:w="1820" w:type="dxa"/>
            <w:tcBorders>
              <w:right w:val="single" w:sz="8" w:space="0" w:color="auto"/>
            </w:tcBorders>
            <w:shd w:val="clear" w:color="auto" w:fill="auto"/>
            <w:vAlign w:val="bottom"/>
          </w:tcPr>
          <w:p w14:paraId="7A6C3E5A" w14:textId="77777777" w:rsidR="001B7A20" w:rsidRPr="008862AE" w:rsidRDefault="001B7A20" w:rsidP="003E4B2A">
            <w:pPr>
              <w:spacing w:line="0" w:lineRule="atLeast"/>
              <w:jc w:val="both"/>
              <w:rPr>
                <w:rFonts w:eastAsia="Arial" w:cs="Calibri"/>
              </w:rPr>
            </w:pPr>
            <w:r w:rsidRPr="008862AE">
              <w:rPr>
                <w:rFonts w:eastAsia="Arial" w:cs="Calibri"/>
              </w:rPr>
              <w:t>0,90</w:t>
            </w:r>
          </w:p>
        </w:tc>
        <w:tc>
          <w:tcPr>
            <w:tcW w:w="1640" w:type="dxa"/>
            <w:tcBorders>
              <w:right w:val="single" w:sz="8" w:space="0" w:color="auto"/>
            </w:tcBorders>
            <w:shd w:val="clear" w:color="auto" w:fill="auto"/>
            <w:vAlign w:val="bottom"/>
          </w:tcPr>
          <w:p w14:paraId="25A10825" w14:textId="77777777" w:rsidR="001B7A20" w:rsidRPr="008862AE" w:rsidRDefault="001B7A20" w:rsidP="003E4B2A">
            <w:pPr>
              <w:spacing w:line="0" w:lineRule="atLeast"/>
              <w:jc w:val="both"/>
              <w:rPr>
                <w:rFonts w:eastAsia="Arial" w:cs="Calibri"/>
              </w:rPr>
            </w:pPr>
            <w:r w:rsidRPr="008862AE">
              <w:rPr>
                <w:rFonts w:eastAsia="Arial" w:cs="Calibri"/>
              </w:rPr>
              <w:t>1,00</w:t>
            </w:r>
          </w:p>
        </w:tc>
      </w:tr>
      <w:tr w:rsidR="001B7A20" w:rsidRPr="008862AE" w14:paraId="6A686D0B" w14:textId="77777777" w:rsidTr="00521667">
        <w:trPr>
          <w:trHeight w:val="143"/>
        </w:trPr>
        <w:tc>
          <w:tcPr>
            <w:tcW w:w="1760" w:type="dxa"/>
            <w:tcBorders>
              <w:left w:val="single" w:sz="8" w:space="0" w:color="auto"/>
              <w:bottom w:val="single" w:sz="8" w:space="0" w:color="auto"/>
              <w:right w:val="single" w:sz="8" w:space="0" w:color="auto"/>
            </w:tcBorders>
            <w:shd w:val="clear" w:color="auto" w:fill="auto"/>
            <w:vAlign w:val="bottom"/>
          </w:tcPr>
          <w:p w14:paraId="0F4175AE" w14:textId="77777777" w:rsidR="001B7A20" w:rsidRPr="008862AE" w:rsidRDefault="001B7A20" w:rsidP="003E4B2A">
            <w:pPr>
              <w:spacing w:line="0" w:lineRule="atLeast"/>
              <w:jc w:val="both"/>
              <w:rPr>
                <w:rFonts w:cs="Calibri"/>
                <w:sz w:val="12"/>
              </w:rPr>
            </w:pPr>
          </w:p>
        </w:tc>
        <w:tc>
          <w:tcPr>
            <w:tcW w:w="1600" w:type="dxa"/>
            <w:tcBorders>
              <w:bottom w:val="single" w:sz="8" w:space="0" w:color="auto"/>
              <w:right w:val="single" w:sz="8" w:space="0" w:color="auto"/>
            </w:tcBorders>
            <w:shd w:val="clear" w:color="auto" w:fill="auto"/>
            <w:vAlign w:val="bottom"/>
          </w:tcPr>
          <w:p w14:paraId="5D4C522D" w14:textId="77777777" w:rsidR="001B7A20" w:rsidRPr="008862AE" w:rsidRDefault="001B7A20" w:rsidP="003E4B2A">
            <w:pPr>
              <w:spacing w:line="0" w:lineRule="atLeast"/>
              <w:jc w:val="both"/>
              <w:rPr>
                <w:rFonts w:cs="Calibri"/>
                <w:sz w:val="12"/>
              </w:rPr>
            </w:pPr>
          </w:p>
        </w:tc>
        <w:tc>
          <w:tcPr>
            <w:tcW w:w="1920" w:type="dxa"/>
            <w:tcBorders>
              <w:bottom w:val="single" w:sz="8" w:space="0" w:color="auto"/>
              <w:right w:val="single" w:sz="8" w:space="0" w:color="auto"/>
            </w:tcBorders>
            <w:shd w:val="clear" w:color="auto" w:fill="auto"/>
            <w:vAlign w:val="bottom"/>
          </w:tcPr>
          <w:p w14:paraId="53F96A81" w14:textId="77777777" w:rsidR="001B7A20" w:rsidRPr="008862AE" w:rsidRDefault="001B7A20" w:rsidP="003E4B2A">
            <w:pPr>
              <w:spacing w:line="0" w:lineRule="atLeast"/>
              <w:jc w:val="both"/>
              <w:rPr>
                <w:rFonts w:cs="Calibri"/>
                <w:sz w:val="12"/>
              </w:rPr>
            </w:pPr>
          </w:p>
        </w:tc>
        <w:tc>
          <w:tcPr>
            <w:tcW w:w="1820" w:type="dxa"/>
            <w:tcBorders>
              <w:bottom w:val="single" w:sz="8" w:space="0" w:color="auto"/>
              <w:right w:val="single" w:sz="8" w:space="0" w:color="auto"/>
            </w:tcBorders>
            <w:shd w:val="clear" w:color="auto" w:fill="auto"/>
            <w:vAlign w:val="bottom"/>
          </w:tcPr>
          <w:p w14:paraId="2277AEC2" w14:textId="77777777" w:rsidR="001B7A20" w:rsidRPr="008862AE" w:rsidRDefault="001B7A20" w:rsidP="003E4B2A">
            <w:pPr>
              <w:spacing w:line="0" w:lineRule="atLeast"/>
              <w:jc w:val="both"/>
              <w:rPr>
                <w:rFonts w:cs="Calibri"/>
                <w:sz w:val="12"/>
              </w:rPr>
            </w:pPr>
          </w:p>
        </w:tc>
        <w:tc>
          <w:tcPr>
            <w:tcW w:w="1640" w:type="dxa"/>
            <w:tcBorders>
              <w:bottom w:val="single" w:sz="8" w:space="0" w:color="auto"/>
              <w:right w:val="single" w:sz="8" w:space="0" w:color="auto"/>
            </w:tcBorders>
            <w:shd w:val="clear" w:color="auto" w:fill="auto"/>
            <w:vAlign w:val="bottom"/>
          </w:tcPr>
          <w:p w14:paraId="6477FE6C" w14:textId="77777777" w:rsidR="001B7A20" w:rsidRPr="008862AE" w:rsidRDefault="001B7A20" w:rsidP="003E4B2A">
            <w:pPr>
              <w:spacing w:line="0" w:lineRule="atLeast"/>
              <w:jc w:val="both"/>
              <w:rPr>
                <w:rFonts w:cs="Calibri"/>
                <w:sz w:val="12"/>
              </w:rPr>
            </w:pPr>
          </w:p>
        </w:tc>
      </w:tr>
    </w:tbl>
    <w:p w14:paraId="432C29D8" w14:textId="77777777" w:rsidR="001B7A20" w:rsidRPr="008862AE" w:rsidRDefault="001B7A20" w:rsidP="003E4B2A">
      <w:pPr>
        <w:spacing w:line="380" w:lineRule="exact"/>
        <w:ind w:left="400" w:right="900"/>
        <w:jc w:val="both"/>
        <w:rPr>
          <w:rFonts w:eastAsia="Arial" w:cs="Calibri"/>
          <w:b/>
        </w:rPr>
      </w:pPr>
    </w:p>
    <w:p w14:paraId="104E1E0F" w14:textId="77777777" w:rsidR="001B7A20" w:rsidRPr="008862AE" w:rsidRDefault="001B7A20" w:rsidP="003E4B2A">
      <w:pPr>
        <w:ind w:right="40"/>
        <w:jc w:val="both"/>
        <w:rPr>
          <w:rFonts w:eastAsia="Arial" w:cs="Calibri"/>
        </w:rPr>
      </w:pPr>
      <w:r w:rsidRPr="008862AE">
        <w:rPr>
          <w:rFonts w:eastAsia="Arial" w:cs="Calibri"/>
        </w:rPr>
        <w:lastRenderedPageBreak/>
        <w:t>Po lub w czasie wykonywania wykopu należy sprawdzić (z udziałem Inżyniera), czy rodzaj gruntu odpowiada określonemu w projekcie dostarczonym Wykonawcy. Obudowa powinna być instalowana stopniowo, w miarę pogłębiania wykopu i stopniowo demontowana podczas zasypywania i zagęszczania.</w:t>
      </w:r>
    </w:p>
    <w:p w14:paraId="1FE3F015" w14:textId="77777777" w:rsidR="001B7A20" w:rsidRPr="008862AE" w:rsidRDefault="001B7A20" w:rsidP="003E4B2A">
      <w:pPr>
        <w:tabs>
          <w:tab w:val="left" w:pos="767"/>
        </w:tabs>
        <w:ind w:right="40"/>
        <w:jc w:val="both"/>
        <w:rPr>
          <w:rFonts w:eastAsia="Arial" w:cs="Calibri"/>
        </w:rPr>
      </w:pPr>
      <w:r w:rsidRPr="008862AE">
        <w:rPr>
          <w:rFonts w:eastAsia="Arial" w:cs="Calibri"/>
        </w:rPr>
        <w:t>W czasie wykonywania robót ziemnych miejsca niebezpieczne należy ogrodzić i umieścić napisy ostrzegawcze.</w:t>
      </w:r>
    </w:p>
    <w:p w14:paraId="067E05D0" w14:textId="77777777" w:rsidR="001B7A20" w:rsidRPr="008862AE" w:rsidRDefault="001B7A20" w:rsidP="003E4B2A">
      <w:pPr>
        <w:jc w:val="both"/>
        <w:rPr>
          <w:rFonts w:eastAsia="Arial" w:cs="Calibri"/>
        </w:rPr>
      </w:pPr>
      <w:r w:rsidRPr="008862AE">
        <w:rPr>
          <w:rFonts w:eastAsia="Arial" w:cs="Calibri"/>
        </w:rPr>
        <w:t>W czasie wykonywania wykopów w miejscach dostępnych dla osób niezatrudnionych przy tych robotach należy wokół wykopów pozostawionych na czas zmroku i w nocy ustawić balustrady o wysokości 1,1 m nad terenem i w odległości nie mniejszej niż 1 m od krawędzi wykopu. Balustrady powinny być wyposażone w deskę krawężnikową wysokość 0,15 m oraz być zaopatrzone w światło ostrzegawcze koloru czerwonego.</w:t>
      </w:r>
    </w:p>
    <w:p w14:paraId="2BB1A82C" w14:textId="77777777" w:rsidR="001B7A20" w:rsidRPr="008862AE" w:rsidRDefault="001B7A20" w:rsidP="003E4B2A">
      <w:pPr>
        <w:ind w:right="40"/>
        <w:jc w:val="both"/>
        <w:rPr>
          <w:rFonts w:eastAsia="Arial" w:cs="Calibri"/>
        </w:rPr>
      </w:pPr>
      <w:r w:rsidRPr="008862AE">
        <w:rPr>
          <w:rFonts w:eastAsia="Arial" w:cs="Calibri"/>
        </w:rPr>
        <w:t>Niezależnie od ustawienia balustrad, w przypadkach uzasadnionych wzglądami bezpieczeństwa wykop należy szczelnie przykryć, w sposób uniemożliwiający wpadniecie do wykopu i zabezpieczyć balustradami, linami lub taśmami ostrzegawczymi.</w:t>
      </w:r>
    </w:p>
    <w:p w14:paraId="598D6EE2" w14:textId="77777777" w:rsidR="001B7A20" w:rsidRPr="008862AE" w:rsidRDefault="001B7A20" w:rsidP="003E4B2A">
      <w:pPr>
        <w:ind w:right="40"/>
        <w:jc w:val="both"/>
        <w:rPr>
          <w:rFonts w:eastAsia="Arial" w:cs="Calibri"/>
        </w:rPr>
      </w:pPr>
      <w:r w:rsidRPr="008862AE">
        <w:rPr>
          <w:rFonts w:eastAsia="Arial" w:cs="Calibri"/>
        </w:rPr>
        <w:t>Jeżeli teren, na którym są wykonywane roboty ziemne, nie może być ogrodzony, wykonawca robót powinien zapewnić stały dozór.</w:t>
      </w:r>
    </w:p>
    <w:p w14:paraId="21E3B835" w14:textId="77777777" w:rsidR="001B7A20" w:rsidRPr="008862AE" w:rsidRDefault="001B7A20" w:rsidP="003E4B2A">
      <w:pPr>
        <w:ind w:right="40"/>
        <w:jc w:val="both"/>
        <w:rPr>
          <w:rFonts w:eastAsia="Arial" w:cs="Calibri"/>
        </w:rPr>
      </w:pPr>
      <w:r w:rsidRPr="008862AE">
        <w:rPr>
          <w:rFonts w:eastAsia="Arial" w:cs="Calibri"/>
        </w:rPr>
        <w:t>Przejścia dla pieszych nad wykopami dla ruchu dwukierunkowego powinny mieć szerokość co najmniej 1,2 m a dla ruchu jednokierunkowego co najmniej 0,75m. Po</w:t>
      </w:r>
    </w:p>
    <w:p w14:paraId="381E9681" w14:textId="77777777" w:rsidR="001B7A20" w:rsidRPr="008862AE" w:rsidRDefault="001B7A20" w:rsidP="003E4B2A">
      <w:pPr>
        <w:ind w:left="400"/>
        <w:jc w:val="both"/>
        <w:rPr>
          <w:rFonts w:eastAsia="Arial" w:cs="Calibri"/>
        </w:rPr>
      </w:pPr>
      <w:bookmarkStart w:id="128" w:name="page11"/>
      <w:bookmarkEnd w:id="128"/>
      <w:r w:rsidRPr="008862AE">
        <w:rPr>
          <w:rFonts w:eastAsia="Arial" w:cs="Calibri"/>
        </w:rPr>
        <w:t>obu stronach przejścia (pomostu) muszą znajdować się barierki z poręczami o wysokości 1,10 m i deską krawężnikową wysokość 0,15 m.</w:t>
      </w:r>
    </w:p>
    <w:p w14:paraId="0880B71F" w14:textId="77777777" w:rsidR="001B7A20" w:rsidRPr="008862AE" w:rsidRDefault="001B7A20" w:rsidP="003E4B2A">
      <w:pPr>
        <w:pStyle w:val="Nagwek1"/>
        <w:rPr>
          <w:rFonts w:cs="Calibri"/>
        </w:rPr>
      </w:pPr>
      <w:bookmarkStart w:id="129" w:name="_Toc88696974"/>
      <w:bookmarkStart w:id="130" w:name="_Toc88697014"/>
      <w:bookmarkStart w:id="131" w:name="_Toc89285882"/>
      <w:bookmarkStart w:id="132" w:name="_Toc129451258"/>
      <w:bookmarkStart w:id="133" w:name="_Toc129451490"/>
      <w:bookmarkStart w:id="134" w:name="_Toc135399022"/>
      <w:bookmarkStart w:id="135" w:name="_Toc135399756"/>
      <w:bookmarkStart w:id="136" w:name="_Toc140129706"/>
      <w:bookmarkStart w:id="137" w:name="_Toc212747745"/>
      <w:r w:rsidRPr="008862AE">
        <w:rPr>
          <w:rFonts w:cs="Calibri"/>
        </w:rPr>
        <w:t>Odwodnienie dna wykopu</w:t>
      </w:r>
      <w:bookmarkEnd w:id="129"/>
      <w:bookmarkEnd w:id="130"/>
      <w:bookmarkEnd w:id="131"/>
      <w:bookmarkEnd w:id="132"/>
      <w:bookmarkEnd w:id="133"/>
      <w:bookmarkEnd w:id="134"/>
      <w:bookmarkEnd w:id="135"/>
      <w:bookmarkEnd w:id="136"/>
      <w:bookmarkEnd w:id="137"/>
      <w:r w:rsidRPr="008862AE">
        <w:rPr>
          <w:rFonts w:cs="Calibri"/>
        </w:rPr>
        <w:t xml:space="preserve"> </w:t>
      </w:r>
    </w:p>
    <w:p w14:paraId="4CFDD516" w14:textId="75C059A6" w:rsidR="001B7A20" w:rsidRPr="008862AE" w:rsidRDefault="001B7A20" w:rsidP="003E4B2A">
      <w:pPr>
        <w:ind w:firstLine="708"/>
        <w:jc w:val="both"/>
        <w:rPr>
          <w:rFonts w:cs="Calibri"/>
        </w:rPr>
      </w:pPr>
      <w:r w:rsidRPr="008862AE">
        <w:rPr>
          <w:rFonts w:cs="Calibri"/>
          <w:color w:val="000000"/>
        </w:rPr>
        <w:t xml:space="preserve">W rejonie projektowanych robót w trakcie prac do głębokości 2,0m  stwierdzono występowanie gruntów piaszczystych i glin piaszczystych które można zaliczyć do prostych warunków gruntowo-wodnych. W obszarze  wykonywania prac wiertniczych nie stwierdzono występowania wód gruntowych jedynie wilgotne piaski.  W tych przewarstwieniach mogą okresowo w okresie wczesnej wiosny występować podsiąki, jednak przewarstwienia te  z uwagi na ograniczone rozprzestrzenianie i wzajemne odizolowanie nie mogą być określane jako warstwa wodonośna. W związku z powyższym, że roboty budowlane nie wychodzą poza działki na których jest realizowana inwestycja nie zachodzi konieczność ustalenia zasięgu leja depresji i uzyskania pozwolenia wodnoprawnego. Na podstawie wykonanego opracowania geologicznego inwestycję można zaliczyć do </w:t>
      </w:r>
      <w:r w:rsidRPr="008862AE">
        <w:rPr>
          <w:rFonts w:cs="Calibri"/>
          <w:b/>
          <w:color w:val="000000"/>
        </w:rPr>
        <w:t>I kategorii</w:t>
      </w:r>
    </w:p>
    <w:p w14:paraId="40E48901" w14:textId="77777777" w:rsidR="001B7A20" w:rsidRPr="008862AE" w:rsidRDefault="001B7A20" w:rsidP="003E4B2A">
      <w:pPr>
        <w:jc w:val="both"/>
        <w:rPr>
          <w:rFonts w:cs="Calibri"/>
        </w:rPr>
      </w:pPr>
    </w:p>
    <w:p w14:paraId="1A68C74E" w14:textId="77777777" w:rsidR="001B7A20" w:rsidRPr="008862AE" w:rsidRDefault="001B7A20" w:rsidP="003E4B2A">
      <w:pPr>
        <w:pStyle w:val="Nagwek1"/>
        <w:rPr>
          <w:rFonts w:cs="Calibri"/>
        </w:rPr>
      </w:pPr>
      <w:bookmarkStart w:id="138" w:name="_Toc88696975"/>
      <w:bookmarkStart w:id="139" w:name="_Toc88697015"/>
      <w:bookmarkStart w:id="140" w:name="_Toc89285883"/>
      <w:bookmarkStart w:id="141" w:name="_Toc129451259"/>
      <w:bookmarkStart w:id="142" w:name="_Toc129451491"/>
      <w:bookmarkStart w:id="143" w:name="_Toc135399023"/>
      <w:bookmarkStart w:id="144" w:name="_Toc135399757"/>
      <w:bookmarkStart w:id="145" w:name="_Toc140129707"/>
      <w:bookmarkStart w:id="146" w:name="_Toc212747746"/>
      <w:r w:rsidRPr="008862AE">
        <w:rPr>
          <w:rFonts w:cs="Calibri"/>
        </w:rPr>
        <w:t>Uwagi końcowe</w:t>
      </w:r>
      <w:bookmarkEnd w:id="138"/>
      <w:bookmarkEnd w:id="139"/>
      <w:bookmarkEnd w:id="140"/>
      <w:bookmarkEnd w:id="141"/>
      <w:bookmarkEnd w:id="142"/>
      <w:bookmarkEnd w:id="143"/>
      <w:bookmarkEnd w:id="144"/>
      <w:bookmarkEnd w:id="145"/>
      <w:bookmarkEnd w:id="146"/>
      <w:r w:rsidRPr="008862AE">
        <w:rPr>
          <w:rFonts w:cs="Calibri"/>
        </w:rPr>
        <w:t xml:space="preserve"> </w:t>
      </w:r>
    </w:p>
    <w:p w14:paraId="40B2A9F1" w14:textId="77777777" w:rsidR="001B7A20" w:rsidRPr="008862AE" w:rsidRDefault="001B7A20" w:rsidP="003E4B2A">
      <w:pPr>
        <w:numPr>
          <w:ilvl w:val="0"/>
          <w:numId w:val="27"/>
        </w:numPr>
        <w:jc w:val="both"/>
        <w:rPr>
          <w:rFonts w:cs="Calibri"/>
          <w:color w:val="000000"/>
        </w:rPr>
      </w:pPr>
      <w:r w:rsidRPr="008862AE">
        <w:rPr>
          <w:rFonts w:cs="Calibri"/>
          <w:color w:val="000000"/>
        </w:rPr>
        <w:t xml:space="preserve">Roboty należy prowadzić  pod nadzorem osób posiadających niezbędne uprawnienia do prowadzenia robót w zakresie sieci i instalacji sanitarnych. </w:t>
      </w:r>
    </w:p>
    <w:p w14:paraId="212E5BA5" w14:textId="77777777" w:rsidR="001B7A20" w:rsidRPr="008862AE" w:rsidRDefault="001B7A20" w:rsidP="003E4B2A">
      <w:pPr>
        <w:numPr>
          <w:ilvl w:val="0"/>
          <w:numId w:val="27"/>
        </w:numPr>
        <w:jc w:val="both"/>
        <w:rPr>
          <w:rFonts w:cs="Calibri"/>
          <w:color w:val="000000"/>
        </w:rPr>
      </w:pPr>
      <w:r w:rsidRPr="008862AE">
        <w:rPr>
          <w:rFonts w:cs="Calibri"/>
          <w:color w:val="000000"/>
        </w:rPr>
        <w:t xml:space="preserve">Wątpliwości należy rozstrzygnąć  w obecności projektanta. </w:t>
      </w:r>
    </w:p>
    <w:p w14:paraId="0A7E7B4C" w14:textId="77777777" w:rsidR="001B7A20" w:rsidRPr="008862AE" w:rsidRDefault="001B7A20" w:rsidP="003E4B2A">
      <w:pPr>
        <w:numPr>
          <w:ilvl w:val="0"/>
          <w:numId w:val="27"/>
        </w:numPr>
        <w:jc w:val="both"/>
        <w:rPr>
          <w:rFonts w:cs="Calibri"/>
          <w:color w:val="000000"/>
        </w:rPr>
      </w:pPr>
      <w:r w:rsidRPr="008862AE">
        <w:rPr>
          <w:rFonts w:cs="Calibri"/>
          <w:b/>
          <w:color w:val="000000"/>
        </w:rPr>
        <w:t>Należy uwzględnić wszystkie uwagi zawarte w protokole ZUDP z załącznikiem</w:t>
      </w:r>
      <w:r w:rsidRPr="008862AE">
        <w:rPr>
          <w:rFonts w:cs="Calibri"/>
          <w:color w:val="000000"/>
        </w:rPr>
        <w:t>.</w:t>
      </w:r>
    </w:p>
    <w:p w14:paraId="314CC87C" w14:textId="77777777" w:rsidR="001B7A20" w:rsidRPr="008862AE" w:rsidRDefault="001B7A20" w:rsidP="003E4B2A">
      <w:pPr>
        <w:numPr>
          <w:ilvl w:val="0"/>
          <w:numId w:val="27"/>
        </w:numPr>
        <w:jc w:val="both"/>
        <w:rPr>
          <w:rFonts w:cs="Calibri"/>
          <w:color w:val="000000"/>
        </w:rPr>
      </w:pPr>
      <w:r w:rsidRPr="008862AE">
        <w:rPr>
          <w:rFonts w:cs="Calibri"/>
          <w:color w:val="000000"/>
        </w:rPr>
        <w:t>Zniszczone lub uszkodzone podczas robót punkty geodezyjne należy odtworzyć (poprzez udzielenie zlecenia specjalistycznemu zakładowi).</w:t>
      </w:r>
    </w:p>
    <w:p w14:paraId="69B40786" w14:textId="77777777" w:rsidR="001B7A20" w:rsidRPr="008862AE" w:rsidRDefault="001B7A20" w:rsidP="003E4B2A">
      <w:pPr>
        <w:numPr>
          <w:ilvl w:val="0"/>
          <w:numId w:val="27"/>
        </w:numPr>
        <w:jc w:val="both"/>
        <w:rPr>
          <w:rFonts w:cs="Calibri"/>
          <w:color w:val="000000"/>
        </w:rPr>
      </w:pPr>
      <w:r w:rsidRPr="008862AE">
        <w:rPr>
          <w:rFonts w:cs="Calibri"/>
          <w:color w:val="000000"/>
        </w:rPr>
        <w:t>Należy zachować minimalną odległość od słupów energetycznych 1,5 m.</w:t>
      </w:r>
    </w:p>
    <w:p w14:paraId="3A918EA6" w14:textId="77777777" w:rsidR="001B7A20" w:rsidRPr="008862AE" w:rsidRDefault="001B7A20" w:rsidP="003E4B2A">
      <w:pPr>
        <w:numPr>
          <w:ilvl w:val="0"/>
          <w:numId w:val="27"/>
        </w:numPr>
        <w:jc w:val="both"/>
        <w:rPr>
          <w:rFonts w:cs="Calibri"/>
          <w:color w:val="000000"/>
        </w:rPr>
      </w:pPr>
      <w:r w:rsidRPr="008862AE">
        <w:rPr>
          <w:rFonts w:cs="Calibri"/>
          <w:color w:val="000000"/>
        </w:rPr>
        <w:lastRenderedPageBreak/>
        <w:t xml:space="preserve">W przypadku wykonania odkrywki i ustalenia wykonania istniejących wodociągów z innych materiałów niż PVC należy dostosować połącznia i materiały do istniejących warunków. </w:t>
      </w:r>
    </w:p>
    <w:p w14:paraId="7D1A5084" w14:textId="77777777" w:rsidR="001B7A20" w:rsidRPr="008862AE" w:rsidRDefault="001B7A20" w:rsidP="003E4B2A">
      <w:pPr>
        <w:numPr>
          <w:ilvl w:val="0"/>
          <w:numId w:val="27"/>
        </w:numPr>
        <w:jc w:val="both"/>
        <w:rPr>
          <w:rFonts w:cs="Calibri"/>
          <w:b/>
          <w:bCs/>
          <w:color w:val="000000"/>
        </w:rPr>
      </w:pPr>
      <w:r w:rsidRPr="008862AE">
        <w:rPr>
          <w:rFonts w:cs="Calibri"/>
          <w:b/>
          <w:bCs/>
          <w:color w:val="000000"/>
        </w:rPr>
        <w:t xml:space="preserve">Obszar oddziaływania i realizacji inwestycji nie wykracza poza działki objęte opracowaniem </w:t>
      </w:r>
    </w:p>
    <w:p w14:paraId="758FCC77" w14:textId="77777777" w:rsidR="001B7A20" w:rsidRPr="008862AE" w:rsidRDefault="001B7A20" w:rsidP="003E4B2A">
      <w:pPr>
        <w:numPr>
          <w:ilvl w:val="0"/>
          <w:numId w:val="27"/>
        </w:numPr>
        <w:jc w:val="both"/>
        <w:rPr>
          <w:rFonts w:cs="Calibri"/>
          <w:b/>
          <w:bCs/>
          <w:color w:val="000000"/>
        </w:rPr>
      </w:pPr>
      <w:r w:rsidRPr="008862AE">
        <w:rPr>
          <w:rFonts w:cs="Calibri"/>
          <w:b/>
          <w:bCs/>
          <w:color w:val="000000"/>
        </w:rPr>
        <w:t xml:space="preserve">Inwestycja jest zgodna z obowiązującym planem miejscowym </w:t>
      </w:r>
    </w:p>
    <w:p w14:paraId="28A3DC74" w14:textId="0F400C9E" w:rsidR="001B7A20" w:rsidRDefault="001B7A20" w:rsidP="003E4B2A">
      <w:pPr>
        <w:numPr>
          <w:ilvl w:val="0"/>
          <w:numId w:val="27"/>
        </w:numPr>
        <w:jc w:val="both"/>
        <w:rPr>
          <w:rFonts w:cs="Calibri"/>
          <w:b/>
          <w:bCs/>
          <w:color w:val="000000"/>
        </w:rPr>
      </w:pPr>
      <w:r w:rsidRPr="008862AE">
        <w:rPr>
          <w:rFonts w:cs="Calibri"/>
          <w:b/>
          <w:bCs/>
          <w:color w:val="000000"/>
        </w:rPr>
        <w:t xml:space="preserve">Lokalizacja wodociągu jest zgodna z decyzją lokalizacyjną </w:t>
      </w:r>
    </w:p>
    <w:p w14:paraId="6786DD4D" w14:textId="77777777" w:rsidR="001544FC" w:rsidRPr="008862AE" w:rsidRDefault="001544FC" w:rsidP="001544FC">
      <w:pPr>
        <w:ind w:left="720"/>
        <w:jc w:val="both"/>
        <w:rPr>
          <w:rFonts w:cs="Calibri"/>
          <w:b/>
          <w:bCs/>
          <w:color w:val="000000"/>
        </w:rPr>
      </w:pPr>
    </w:p>
    <w:p w14:paraId="4ACB5B77" w14:textId="7B1BE6DF" w:rsidR="009B1CC1" w:rsidRPr="008862AE" w:rsidRDefault="009B1CC1" w:rsidP="003E4B2A">
      <w:pPr>
        <w:tabs>
          <w:tab w:val="left" w:pos="8385"/>
        </w:tabs>
        <w:jc w:val="both"/>
        <w:rPr>
          <w:rFonts w:cs="Calibri"/>
        </w:rPr>
      </w:pPr>
      <w:r w:rsidRPr="008862AE">
        <w:rPr>
          <w:rFonts w:cs="Calibri"/>
        </w:rPr>
        <w:tab/>
      </w:r>
      <w:r w:rsidR="00A20EA5" w:rsidRPr="008862AE">
        <w:rPr>
          <w:rFonts w:cs="Calibri"/>
        </w:rPr>
        <w:t xml:space="preserve"> </w:t>
      </w:r>
    </w:p>
    <w:p w14:paraId="562DDDB5" w14:textId="3DBAB4E0" w:rsidR="001B7A20" w:rsidRPr="008862AE" w:rsidRDefault="001B7A20" w:rsidP="007C1D4B">
      <w:pPr>
        <w:pageBreakBefore/>
        <w:spacing w:line="360" w:lineRule="auto"/>
        <w:jc w:val="right"/>
        <w:rPr>
          <w:rFonts w:cs="Calibri"/>
          <w:color w:val="000000"/>
        </w:rPr>
      </w:pPr>
      <w:r w:rsidRPr="008862AE">
        <w:rPr>
          <w:rFonts w:cs="Calibri"/>
          <w:color w:val="000000"/>
        </w:rPr>
        <w:lastRenderedPageBreak/>
        <w:t>Koluszki, dn</w:t>
      </w:r>
      <w:r w:rsidR="007C1D4B">
        <w:rPr>
          <w:rFonts w:cs="Calibri"/>
          <w:color w:val="000000"/>
        </w:rPr>
        <w:t>ia</w:t>
      </w:r>
      <w:r w:rsidRPr="008862AE">
        <w:rPr>
          <w:rFonts w:cs="Calibri"/>
          <w:color w:val="000000"/>
        </w:rPr>
        <w:t xml:space="preserve">.  </w:t>
      </w:r>
      <w:r w:rsidR="008325EF">
        <w:rPr>
          <w:rFonts w:cs="Calibri"/>
          <w:color w:val="000000"/>
        </w:rPr>
        <w:t>5</w:t>
      </w:r>
      <w:r w:rsidR="00F415DF" w:rsidRPr="008862AE">
        <w:rPr>
          <w:rFonts w:cs="Calibri"/>
          <w:color w:val="000000"/>
        </w:rPr>
        <w:t>.02.202</w:t>
      </w:r>
      <w:r w:rsidR="008325EF">
        <w:rPr>
          <w:rFonts w:cs="Calibri"/>
          <w:color w:val="000000"/>
        </w:rPr>
        <w:t>5</w:t>
      </w:r>
      <w:r w:rsidR="00F415DF" w:rsidRPr="008862AE">
        <w:rPr>
          <w:rFonts w:cs="Calibri"/>
          <w:color w:val="000000"/>
        </w:rPr>
        <w:t xml:space="preserve"> roku</w:t>
      </w:r>
    </w:p>
    <w:p w14:paraId="51B64849" w14:textId="77777777" w:rsidR="001B7A20" w:rsidRPr="008862AE" w:rsidRDefault="001B7A20" w:rsidP="003E4B2A">
      <w:pPr>
        <w:pStyle w:val="Nagwek1"/>
        <w:rPr>
          <w:rFonts w:cs="Calibri"/>
          <w:color w:val="000000"/>
        </w:rPr>
      </w:pPr>
      <w:bookmarkStart w:id="147" w:name="_Toc72784816"/>
      <w:bookmarkStart w:id="148" w:name="_Toc88696977"/>
      <w:bookmarkStart w:id="149" w:name="_Toc88697017"/>
      <w:bookmarkStart w:id="150" w:name="_Toc89285885"/>
      <w:bookmarkStart w:id="151" w:name="_Toc129451261"/>
      <w:bookmarkStart w:id="152" w:name="_Toc129451493"/>
      <w:bookmarkStart w:id="153" w:name="_Toc135399025"/>
      <w:bookmarkStart w:id="154" w:name="_Toc135399759"/>
      <w:bookmarkStart w:id="155" w:name="_Toc140129709"/>
      <w:bookmarkStart w:id="156" w:name="_Toc212747747"/>
      <w:r w:rsidRPr="008862AE">
        <w:rPr>
          <w:rFonts w:cs="Calibri"/>
          <w:color w:val="000000"/>
        </w:rPr>
        <w:t>Oświadczenie o sporządzeniu projektu zgodnie z obowiązującymi przepisami.</w:t>
      </w:r>
      <w:bookmarkStart w:id="157" w:name="_Hlk77857432"/>
      <w:bookmarkEnd w:id="147"/>
      <w:bookmarkEnd w:id="148"/>
      <w:bookmarkEnd w:id="149"/>
      <w:bookmarkEnd w:id="150"/>
      <w:bookmarkEnd w:id="151"/>
      <w:bookmarkEnd w:id="152"/>
      <w:bookmarkEnd w:id="153"/>
      <w:bookmarkEnd w:id="154"/>
      <w:bookmarkEnd w:id="155"/>
      <w:bookmarkEnd w:id="156"/>
    </w:p>
    <w:p w14:paraId="58FFF940" w14:textId="77777777" w:rsidR="001B7A20" w:rsidRPr="008862AE" w:rsidRDefault="001B7A20" w:rsidP="003E4B2A">
      <w:pPr>
        <w:spacing w:line="360" w:lineRule="auto"/>
        <w:jc w:val="both"/>
        <w:rPr>
          <w:rFonts w:cs="Calibri"/>
          <w:color w:val="000000"/>
        </w:rPr>
      </w:pPr>
    </w:p>
    <w:p w14:paraId="6F09F931" w14:textId="24A46D38" w:rsidR="001B7A20" w:rsidRPr="008862AE" w:rsidRDefault="001B7A20" w:rsidP="003E4B2A">
      <w:pPr>
        <w:spacing w:line="360" w:lineRule="auto"/>
        <w:jc w:val="both"/>
        <w:rPr>
          <w:rFonts w:cs="Calibri"/>
          <w:color w:val="000000"/>
        </w:rPr>
      </w:pPr>
      <w:r w:rsidRPr="008862AE">
        <w:rPr>
          <w:rFonts w:cs="Calibri"/>
          <w:color w:val="000000"/>
        </w:rPr>
        <w:t>Zgodnie z art. 34 ust. 3d pkt. 3ustawy Prawo budowlane z dnia 7 lipca 1994 r. (</w:t>
      </w:r>
      <w:proofErr w:type="spellStart"/>
      <w:r w:rsidRPr="008862AE">
        <w:rPr>
          <w:rFonts w:cs="Calibri"/>
          <w:color w:val="000000"/>
        </w:rPr>
        <w:t>t.j</w:t>
      </w:r>
      <w:proofErr w:type="spellEnd"/>
      <w:r w:rsidRPr="008862AE">
        <w:rPr>
          <w:rFonts w:cs="Calibri"/>
          <w:color w:val="000000"/>
        </w:rPr>
        <w:t>. Dz. U. z 202</w:t>
      </w:r>
      <w:r w:rsidR="008325EF">
        <w:rPr>
          <w:rFonts w:cs="Calibri"/>
          <w:color w:val="000000"/>
        </w:rPr>
        <w:t>4</w:t>
      </w:r>
      <w:r w:rsidRPr="008862AE">
        <w:rPr>
          <w:rFonts w:cs="Calibri"/>
          <w:color w:val="000000"/>
        </w:rPr>
        <w:t xml:space="preserve">r. poz. </w:t>
      </w:r>
      <w:r w:rsidR="008325EF">
        <w:rPr>
          <w:rFonts w:cs="Calibri"/>
          <w:color w:val="000000"/>
        </w:rPr>
        <w:t>725</w:t>
      </w:r>
      <w:r w:rsidRPr="008862AE">
        <w:rPr>
          <w:rFonts w:cs="Calibri"/>
          <w:color w:val="000000"/>
        </w:rPr>
        <w:t xml:space="preserve"> z </w:t>
      </w:r>
      <w:proofErr w:type="spellStart"/>
      <w:r w:rsidRPr="008862AE">
        <w:rPr>
          <w:rFonts w:cs="Calibri"/>
          <w:color w:val="000000"/>
        </w:rPr>
        <w:t>póź</w:t>
      </w:r>
      <w:proofErr w:type="spellEnd"/>
      <w:r w:rsidRPr="008862AE">
        <w:rPr>
          <w:rFonts w:cs="Calibri"/>
          <w:color w:val="000000"/>
        </w:rPr>
        <w:t>. Zm). – Prawo Budowlane oświadczam, że:</w:t>
      </w:r>
    </w:p>
    <w:p w14:paraId="6CA9D10C" w14:textId="77777777" w:rsidR="001B7A20" w:rsidRPr="008862AE" w:rsidRDefault="001B7A20" w:rsidP="003E4B2A">
      <w:pPr>
        <w:spacing w:line="360" w:lineRule="auto"/>
        <w:jc w:val="both"/>
        <w:rPr>
          <w:rFonts w:cs="Calibri"/>
          <w:color w:val="000000"/>
        </w:rPr>
      </w:pPr>
    </w:p>
    <w:p w14:paraId="49C5AA20" w14:textId="3232B505" w:rsidR="001B7A20" w:rsidRPr="008862AE" w:rsidRDefault="001B7A20" w:rsidP="007C1D4B">
      <w:pPr>
        <w:snapToGrid w:val="0"/>
        <w:ind w:left="-142"/>
        <w:jc w:val="center"/>
        <w:rPr>
          <w:rFonts w:eastAsia="Century Gothic" w:cs="Calibri"/>
          <w:b/>
          <w:bCs/>
          <w:color w:val="000000"/>
          <w:sz w:val="28"/>
        </w:rPr>
      </w:pPr>
      <w:r w:rsidRPr="008862AE">
        <w:rPr>
          <w:rFonts w:eastAsia="Century Gothic" w:cs="Calibri"/>
          <w:b/>
          <w:bCs/>
          <w:color w:val="000000"/>
          <w:sz w:val="28"/>
        </w:rPr>
        <w:t xml:space="preserve">PROJEKT </w:t>
      </w:r>
      <w:r w:rsidR="006F55AB" w:rsidRPr="008862AE">
        <w:rPr>
          <w:rFonts w:eastAsia="Century Gothic" w:cs="Calibri"/>
          <w:b/>
          <w:bCs/>
          <w:color w:val="000000"/>
          <w:sz w:val="28"/>
        </w:rPr>
        <w:t>TECHNICZNY</w:t>
      </w:r>
    </w:p>
    <w:p w14:paraId="3F1C75B3" w14:textId="11284A9C" w:rsidR="001B7A20" w:rsidRPr="008862AE" w:rsidRDefault="000356EE" w:rsidP="007C1D4B">
      <w:pPr>
        <w:snapToGrid w:val="0"/>
        <w:ind w:left="-142"/>
        <w:jc w:val="center"/>
        <w:rPr>
          <w:rFonts w:eastAsia="Century Gothic" w:cs="Calibri"/>
          <w:b/>
          <w:bCs/>
          <w:color w:val="000000"/>
          <w:sz w:val="28"/>
        </w:rPr>
      </w:pPr>
      <w:r w:rsidRPr="008862AE">
        <w:rPr>
          <w:rFonts w:eastAsia="Century Gothic" w:cs="Calibri"/>
          <w:b/>
          <w:bCs/>
          <w:color w:val="000000"/>
          <w:sz w:val="28"/>
        </w:rPr>
        <w:t xml:space="preserve">BUDOWY </w:t>
      </w:r>
      <w:r w:rsidR="001B7A20" w:rsidRPr="008862AE">
        <w:rPr>
          <w:rFonts w:eastAsia="Century Gothic" w:cs="Calibri"/>
          <w:b/>
          <w:bCs/>
          <w:color w:val="000000"/>
          <w:sz w:val="28"/>
        </w:rPr>
        <w:t>SIECI WODOCIĄGOWEJ</w:t>
      </w:r>
    </w:p>
    <w:p w14:paraId="41DC3955" w14:textId="3B5C1D96" w:rsidR="001B7A20" w:rsidRPr="008862AE" w:rsidRDefault="00CD33B7" w:rsidP="007C1D4B">
      <w:pPr>
        <w:snapToGrid w:val="0"/>
        <w:spacing w:line="360" w:lineRule="auto"/>
        <w:ind w:left="-3" w:right="91"/>
        <w:jc w:val="center"/>
        <w:rPr>
          <w:rFonts w:cs="Calibri"/>
          <w:b/>
          <w:bCs/>
          <w:color w:val="000000"/>
          <w:sz w:val="32"/>
          <w:szCs w:val="32"/>
        </w:rPr>
      </w:pPr>
      <w:r>
        <w:rPr>
          <w:rFonts w:cs="Calibri"/>
          <w:b/>
          <w:bCs/>
          <w:color w:val="000000"/>
          <w:sz w:val="28"/>
          <w:szCs w:val="28"/>
        </w:rPr>
        <w:t>NA DZIAŁCE</w:t>
      </w:r>
      <w:r w:rsidR="008325EF">
        <w:rPr>
          <w:rFonts w:cs="Calibri"/>
          <w:b/>
          <w:bCs/>
          <w:color w:val="000000"/>
          <w:sz w:val="28"/>
          <w:szCs w:val="28"/>
        </w:rPr>
        <w:t xml:space="preserve"> </w:t>
      </w:r>
      <w:r>
        <w:rPr>
          <w:rFonts w:cs="Calibri"/>
          <w:b/>
          <w:bCs/>
          <w:color w:val="000000"/>
          <w:sz w:val="28"/>
          <w:szCs w:val="28"/>
        </w:rPr>
        <w:t>384</w:t>
      </w:r>
      <w:r w:rsidR="008325EF">
        <w:rPr>
          <w:rFonts w:cs="Calibri"/>
          <w:b/>
          <w:bCs/>
          <w:color w:val="000000"/>
          <w:sz w:val="28"/>
          <w:szCs w:val="28"/>
        </w:rPr>
        <w:t xml:space="preserve"> OBR </w:t>
      </w:r>
      <w:r>
        <w:rPr>
          <w:rFonts w:cs="Calibri"/>
          <w:b/>
          <w:bCs/>
          <w:color w:val="000000"/>
          <w:sz w:val="28"/>
          <w:szCs w:val="28"/>
        </w:rPr>
        <w:t>6</w:t>
      </w:r>
      <w:r w:rsidR="008325EF">
        <w:rPr>
          <w:rFonts w:cs="Calibri"/>
          <w:b/>
          <w:bCs/>
          <w:color w:val="000000"/>
          <w:sz w:val="28"/>
          <w:szCs w:val="28"/>
        </w:rPr>
        <w:t xml:space="preserve"> – </w:t>
      </w:r>
      <w:r>
        <w:rPr>
          <w:rFonts w:cs="Calibri"/>
          <w:b/>
          <w:bCs/>
          <w:color w:val="000000"/>
          <w:sz w:val="28"/>
          <w:szCs w:val="28"/>
        </w:rPr>
        <w:t>GAŁKÓW DUŻY</w:t>
      </w:r>
    </w:p>
    <w:p w14:paraId="38903B89" w14:textId="77777777" w:rsidR="001B7A20" w:rsidRPr="008862AE" w:rsidRDefault="001B7A20" w:rsidP="003E4B2A">
      <w:pPr>
        <w:snapToGrid w:val="0"/>
        <w:spacing w:line="360" w:lineRule="auto"/>
        <w:ind w:left="-3" w:right="91"/>
        <w:jc w:val="both"/>
        <w:rPr>
          <w:rFonts w:cs="Calibri"/>
          <w:color w:val="000000"/>
        </w:rPr>
      </w:pPr>
      <w:r w:rsidRPr="008862AE">
        <w:rPr>
          <w:rFonts w:cs="Calibri"/>
          <w:color w:val="000000"/>
        </w:rPr>
        <w:t>został sporządzony zgodnie z obowiązującymi przepisami oraz zasadami wiedzy technicznej.</w:t>
      </w:r>
    </w:p>
    <w:p w14:paraId="1048BF74" w14:textId="77777777" w:rsidR="001B7A20" w:rsidRPr="008862AE" w:rsidRDefault="001B7A20" w:rsidP="003E4B2A">
      <w:pPr>
        <w:spacing w:line="360" w:lineRule="auto"/>
        <w:jc w:val="both"/>
        <w:rPr>
          <w:rFonts w:cs="Calibri"/>
          <w:color w:val="000000"/>
          <w:sz w:val="20"/>
          <w:szCs w:val="20"/>
        </w:rPr>
      </w:pPr>
    </w:p>
    <w:bookmarkEnd w:id="157"/>
    <w:p w14:paraId="51E57FF5" w14:textId="77777777" w:rsidR="001B7A20" w:rsidRPr="008862AE" w:rsidRDefault="001B7A20" w:rsidP="003E4B2A">
      <w:pPr>
        <w:snapToGrid w:val="0"/>
        <w:spacing w:line="360" w:lineRule="auto"/>
        <w:ind w:left="-3" w:right="91"/>
        <w:jc w:val="both"/>
        <w:rPr>
          <w:rFonts w:cs="Calibri"/>
          <w:color w:val="000000"/>
        </w:rPr>
      </w:pPr>
      <w:r w:rsidRPr="008862AE">
        <w:rPr>
          <w:rFonts w:cs="Calibri"/>
          <w:color w:val="000000"/>
        </w:rPr>
        <w:t>Projektant:</w:t>
      </w:r>
    </w:p>
    <w:p w14:paraId="6C6ACA65" w14:textId="77777777" w:rsidR="001B7A20" w:rsidRPr="008862AE" w:rsidRDefault="001B7A20" w:rsidP="003E4B2A">
      <w:pPr>
        <w:spacing w:line="360" w:lineRule="auto"/>
        <w:jc w:val="both"/>
        <w:rPr>
          <w:rFonts w:cs="Calibri"/>
          <w:color w:val="000000"/>
          <w:sz w:val="20"/>
          <w:szCs w:val="20"/>
        </w:rPr>
      </w:pPr>
    </w:p>
    <w:p w14:paraId="57E37036" w14:textId="47CE01FB" w:rsidR="001B7A20" w:rsidRPr="008862AE" w:rsidRDefault="001B7A20" w:rsidP="003E4B2A">
      <w:pPr>
        <w:jc w:val="both"/>
        <w:rPr>
          <w:rFonts w:cs="Calibri"/>
          <w:color w:val="000000"/>
        </w:rPr>
      </w:pPr>
      <w:r w:rsidRPr="008862AE">
        <w:rPr>
          <w:rFonts w:cs="Calibri"/>
          <w:color w:val="000000"/>
        </w:rPr>
        <w:t xml:space="preserve">Imię i Nazwisko: </w:t>
      </w:r>
      <w:r w:rsidRPr="008862AE">
        <w:rPr>
          <w:rFonts w:cs="Calibri"/>
          <w:color w:val="000000"/>
        </w:rPr>
        <w:tab/>
      </w:r>
      <w:r w:rsidRPr="008862AE">
        <w:rPr>
          <w:rFonts w:cs="Calibri"/>
          <w:color w:val="000000"/>
        </w:rPr>
        <w:tab/>
      </w:r>
      <w:r w:rsidRPr="008862AE">
        <w:rPr>
          <w:rFonts w:cs="Calibri"/>
          <w:bCs/>
          <w:color w:val="000000"/>
        </w:rPr>
        <w:t xml:space="preserve">mgr </w:t>
      </w:r>
      <w:r w:rsidR="00F415DF" w:rsidRPr="008862AE">
        <w:rPr>
          <w:rFonts w:cs="Calibri"/>
          <w:bCs/>
          <w:color w:val="000000"/>
        </w:rPr>
        <w:t>inż.</w:t>
      </w:r>
      <w:r w:rsidRPr="008862AE">
        <w:rPr>
          <w:rFonts w:cs="Calibri"/>
          <w:bCs/>
          <w:color w:val="000000"/>
        </w:rPr>
        <w:t xml:space="preserve"> </w:t>
      </w:r>
      <w:r w:rsidR="008325EF">
        <w:rPr>
          <w:rFonts w:cs="Calibri"/>
          <w:bCs/>
          <w:color w:val="000000"/>
        </w:rPr>
        <w:t>Michał Adamusiak</w:t>
      </w:r>
      <w:r w:rsidRPr="008862AE">
        <w:rPr>
          <w:rFonts w:cs="Calibri"/>
          <w:bCs/>
          <w:color w:val="000000"/>
        </w:rPr>
        <w:t xml:space="preserve"> </w:t>
      </w:r>
      <w:r w:rsidRPr="008862AE">
        <w:rPr>
          <w:rFonts w:cs="Calibri"/>
          <w:color w:val="000000"/>
        </w:rPr>
        <w:t xml:space="preserve">    </w:t>
      </w:r>
    </w:p>
    <w:p w14:paraId="4B54BAA2" w14:textId="7A7A9A18" w:rsidR="001B7A20" w:rsidRPr="008862AE" w:rsidRDefault="001B7A20" w:rsidP="003E4B2A">
      <w:pPr>
        <w:jc w:val="both"/>
        <w:rPr>
          <w:rFonts w:cs="Calibri"/>
          <w:color w:val="000000"/>
        </w:rPr>
      </w:pPr>
      <w:r w:rsidRPr="008862AE">
        <w:rPr>
          <w:rFonts w:cs="Calibri"/>
          <w:color w:val="000000"/>
        </w:rPr>
        <w:t>Uprawnienia nr:</w:t>
      </w:r>
      <w:r w:rsidRPr="008862AE">
        <w:rPr>
          <w:rFonts w:cs="Calibri"/>
          <w:color w:val="000000"/>
        </w:rPr>
        <w:tab/>
      </w:r>
      <w:r w:rsidRPr="008862AE">
        <w:rPr>
          <w:rFonts w:cs="Calibri"/>
          <w:color w:val="000000"/>
        </w:rPr>
        <w:tab/>
      </w:r>
      <w:r w:rsidR="008325EF">
        <w:rPr>
          <w:rFonts w:cs="Calibri"/>
          <w:color w:val="000000"/>
        </w:rPr>
        <w:t>LOD/</w:t>
      </w:r>
      <w:r w:rsidR="003E4B2A">
        <w:rPr>
          <w:rFonts w:cs="Calibri"/>
          <w:color w:val="000000"/>
        </w:rPr>
        <w:t>5467/PBS/24</w:t>
      </w:r>
    </w:p>
    <w:p w14:paraId="0C88ABBA" w14:textId="77777777" w:rsidR="001B7A20" w:rsidRPr="008862AE" w:rsidRDefault="001B7A20" w:rsidP="003E4B2A">
      <w:pPr>
        <w:jc w:val="both"/>
        <w:rPr>
          <w:rFonts w:cs="Calibri"/>
          <w:color w:val="000000"/>
        </w:rPr>
      </w:pPr>
      <w:r w:rsidRPr="008862AE">
        <w:rPr>
          <w:rFonts w:cs="Calibri"/>
          <w:color w:val="000000"/>
        </w:rPr>
        <w:t>Członek Izby:</w:t>
      </w:r>
      <w:r w:rsidRPr="008862AE">
        <w:rPr>
          <w:rFonts w:cs="Calibri"/>
          <w:color w:val="000000"/>
        </w:rPr>
        <w:tab/>
      </w:r>
      <w:r w:rsidRPr="008862AE">
        <w:rPr>
          <w:rFonts w:cs="Calibri"/>
          <w:color w:val="000000"/>
        </w:rPr>
        <w:tab/>
      </w:r>
      <w:r w:rsidRPr="008862AE">
        <w:rPr>
          <w:rFonts w:cs="Calibri"/>
          <w:color w:val="000000"/>
        </w:rPr>
        <w:tab/>
        <w:t>Łódzka Okręgowa Izba Inżynierów Budownictwa</w:t>
      </w:r>
    </w:p>
    <w:p w14:paraId="7230ADFF" w14:textId="77777777" w:rsidR="001B7A20" w:rsidRPr="008862AE" w:rsidRDefault="001B7A20" w:rsidP="003E4B2A">
      <w:pPr>
        <w:spacing w:line="360" w:lineRule="auto"/>
        <w:jc w:val="both"/>
        <w:rPr>
          <w:rFonts w:cs="Calibri"/>
          <w:color w:val="000000"/>
        </w:rPr>
      </w:pPr>
    </w:p>
    <w:p w14:paraId="50900F04" w14:textId="77777777" w:rsidR="001B7A20" w:rsidRPr="008862AE" w:rsidRDefault="001B7A20" w:rsidP="003E4B2A">
      <w:pPr>
        <w:spacing w:line="360" w:lineRule="auto"/>
        <w:jc w:val="both"/>
        <w:rPr>
          <w:rFonts w:cs="Calibri"/>
          <w:b/>
          <w:color w:val="000000"/>
        </w:rPr>
      </w:pPr>
    </w:p>
    <w:p w14:paraId="419CDE33" w14:textId="77777777" w:rsidR="001B7A20" w:rsidRPr="008862AE" w:rsidRDefault="001B7A20" w:rsidP="003E4B2A">
      <w:pPr>
        <w:spacing w:line="360" w:lineRule="auto"/>
        <w:jc w:val="both"/>
        <w:rPr>
          <w:rFonts w:cs="Calibri"/>
          <w:color w:val="000000"/>
        </w:rPr>
      </w:pPr>
      <w:r w:rsidRPr="008862AE">
        <w:rPr>
          <w:rFonts w:cs="Calibri"/>
          <w:color w:val="000000"/>
        </w:rPr>
        <w:tab/>
      </w:r>
      <w:r w:rsidRPr="008862AE">
        <w:rPr>
          <w:rFonts w:cs="Calibri"/>
          <w:color w:val="000000"/>
        </w:rPr>
        <w:tab/>
      </w:r>
      <w:r w:rsidRPr="008862AE">
        <w:rPr>
          <w:rFonts w:cs="Calibri"/>
          <w:color w:val="000000"/>
        </w:rPr>
        <w:tab/>
      </w:r>
      <w:r w:rsidRPr="008862AE">
        <w:rPr>
          <w:rFonts w:cs="Calibri"/>
          <w:color w:val="000000"/>
        </w:rPr>
        <w:tab/>
      </w:r>
      <w:r w:rsidRPr="008862AE">
        <w:rPr>
          <w:rFonts w:cs="Calibri"/>
          <w:color w:val="000000"/>
        </w:rPr>
        <w:tab/>
      </w:r>
      <w:r w:rsidRPr="008862AE">
        <w:rPr>
          <w:rFonts w:cs="Calibri"/>
          <w:color w:val="000000"/>
        </w:rPr>
        <w:tab/>
        <w:t>Podpis: .................................................</w:t>
      </w:r>
    </w:p>
    <w:p w14:paraId="452F188D" w14:textId="77777777" w:rsidR="00235091" w:rsidRPr="008862AE" w:rsidRDefault="00235091" w:rsidP="003E4B2A">
      <w:pPr>
        <w:spacing w:line="360" w:lineRule="auto"/>
        <w:jc w:val="both"/>
        <w:rPr>
          <w:rFonts w:cs="Calibri"/>
          <w:color w:val="000000"/>
        </w:rPr>
      </w:pPr>
    </w:p>
    <w:p w14:paraId="3ACDA8DF" w14:textId="77777777" w:rsidR="00235091" w:rsidRPr="008862AE" w:rsidRDefault="00235091" w:rsidP="003E4B2A">
      <w:pPr>
        <w:spacing w:line="360" w:lineRule="auto"/>
        <w:jc w:val="both"/>
        <w:rPr>
          <w:rFonts w:cs="Calibri"/>
          <w:b/>
          <w:color w:val="000000"/>
        </w:rPr>
      </w:pPr>
    </w:p>
    <w:p w14:paraId="7ED45012" w14:textId="4A517736" w:rsidR="00235091" w:rsidRPr="008862AE" w:rsidRDefault="00235091" w:rsidP="003E4B2A">
      <w:pPr>
        <w:spacing w:line="360" w:lineRule="auto"/>
        <w:jc w:val="both"/>
        <w:rPr>
          <w:rFonts w:cs="Calibri"/>
          <w:color w:val="000000"/>
        </w:rPr>
      </w:pPr>
      <w:r w:rsidRPr="008862AE">
        <w:rPr>
          <w:rFonts w:cs="Calibri"/>
          <w:color w:val="000000"/>
        </w:rPr>
        <w:tab/>
      </w:r>
      <w:r w:rsidRPr="008862AE">
        <w:rPr>
          <w:rFonts w:cs="Calibri"/>
          <w:color w:val="000000"/>
        </w:rPr>
        <w:tab/>
      </w:r>
      <w:r w:rsidRPr="008862AE">
        <w:rPr>
          <w:rFonts w:cs="Calibri"/>
          <w:color w:val="000000"/>
        </w:rPr>
        <w:tab/>
      </w:r>
      <w:r w:rsidRPr="008862AE">
        <w:rPr>
          <w:rFonts w:cs="Calibri"/>
          <w:color w:val="000000"/>
        </w:rPr>
        <w:tab/>
      </w:r>
      <w:r w:rsidRPr="008862AE">
        <w:rPr>
          <w:rFonts w:cs="Calibri"/>
          <w:color w:val="000000"/>
        </w:rPr>
        <w:tab/>
      </w:r>
    </w:p>
    <w:p w14:paraId="3A052AE3" w14:textId="77777777" w:rsidR="001B7A20" w:rsidRPr="008862AE" w:rsidRDefault="001B7A20" w:rsidP="003E4B2A">
      <w:pPr>
        <w:spacing w:line="360" w:lineRule="auto"/>
        <w:jc w:val="both"/>
        <w:rPr>
          <w:rFonts w:cs="Calibri"/>
          <w:color w:val="000000"/>
        </w:rPr>
      </w:pPr>
    </w:p>
    <w:p w14:paraId="734B1091" w14:textId="77777777" w:rsidR="001B7A20" w:rsidRPr="008862AE" w:rsidRDefault="001B7A20" w:rsidP="003E4B2A">
      <w:pPr>
        <w:spacing w:line="360" w:lineRule="auto"/>
        <w:jc w:val="both"/>
        <w:rPr>
          <w:rFonts w:cs="Calibri"/>
          <w:color w:val="000000"/>
        </w:rPr>
      </w:pPr>
    </w:p>
    <w:p w14:paraId="21C77D2B" w14:textId="77777777" w:rsidR="001B7A20" w:rsidRPr="008862AE" w:rsidRDefault="001B7A20" w:rsidP="003E4B2A">
      <w:pPr>
        <w:spacing w:line="360" w:lineRule="auto"/>
        <w:jc w:val="both"/>
        <w:rPr>
          <w:rFonts w:cs="Calibri"/>
          <w:color w:val="000000"/>
        </w:rPr>
      </w:pPr>
    </w:p>
    <w:p w14:paraId="4A9F708B" w14:textId="77777777" w:rsidR="00314DB9" w:rsidRPr="008862AE" w:rsidRDefault="00314DB9" w:rsidP="003E4B2A">
      <w:pPr>
        <w:spacing w:line="360" w:lineRule="auto"/>
        <w:jc w:val="both"/>
        <w:rPr>
          <w:rFonts w:cs="Calibri"/>
          <w:color w:val="000000"/>
        </w:rPr>
        <w:sectPr w:rsidR="00314DB9" w:rsidRPr="008862AE" w:rsidSect="001544FC">
          <w:footerReference w:type="default" r:id="rId8"/>
          <w:type w:val="continuous"/>
          <w:pgSz w:w="11906" w:h="16838"/>
          <w:pgMar w:top="1418" w:right="1418" w:bottom="1418" w:left="1418" w:header="981" w:footer="45" w:gutter="0"/>
          <w:pgNumType w:start="1"/>
          <w:cols w:space="708"/>
          <w:docGrid w:linePitch="360"/>
        </w:sectPr>
      </w:pPr>
    </w:p>
    <w:p w14:paraId="6CA0FF64" w14:textId="256EE5F9" w:rsidR="00104B47" w:rsidRPr="003A083F" w:rsidRDefault="003A083F" w:rsidP="003A083F">
      <w:pPr>
        <w:pStyle w:val="Nagwek1"/>
        <w:numPr>
          <w:ilvl w:val="0"/>
          <w:numId w:val="0"/>
        </w:numPr>
        <w:rPr>
          <w:sz w:val="28"/>
        </w:rPr>
      </w:pPr>
      <w:bookmarkStart w:id="158" w:name="_Toc212747748"/>
      <w:r w:rsidRPr="003A083F">
        <w:rPr>
          <w:sz w:val="28"/>
        </w:rPr>
        <w:lastRenderedPageBreak/>
        <w:t>Część Graficzna</w:t>
      </w:r>
      <w:bookmarkEnd w:id="158"/>
    </w:p>
    <w:p w14:paraId="0C0C6BA8" w14:textId="72F21093" w:rsidR="003A083F" w:rsidRDefault="003A083F" w:rsidP="003A083F">
      <w:pPr>
        <w:pStyle w:val="Akapitzlist"/>
        <w:numPr>
          <w:ilvl w:val="0"/>
          <w:numId w:val="36"/>
        </w:numPr>
      </w:pPr>
      <w:r>
        <w:t xml:space="preserve">Profil sieci wodociągowej </w:t>
      </w:r>
    </w:p>
    <w:p w14:paraId="4B72C672" w14:textId="4C7516AE" w:rsidR="003A083F" w:rsidRDefault="003A083F" w:rsidP="003A083F">
      <w:pPr>
        <w:pStyle w:val="Akapitzlist"/>
        <w:numPr>
          <w:ilvl w:val="0"/>
          <w:numId w:val="36"/>
        </w:numPr>
      </w:pPr>
      <w:r>
        <w:t xml:space="preserve">Schemat węzłów </w:t>
      </w:r>
    </w:p>
    <w:p w14:paraId="42F3FD2F" w14:textId="001BB7A0" w:rsidR="003A083F" w:rsidRPr="003A083F" w:rsidRDefault="003A083F" w:rsidP="003A083F">
      <w:pPr>
        <w:pStyle w:val="Akapitzlist"/>
        <w:numPr>
          <w:ilvl w:val="0"/>
          <w:numId w:val="36"/>
        </w:numPr>
      </w:pPr>
      <w:r>
        <w:t>Schemat hydrantu nadziemnego</w:t>
      </w:r>
    </w:p>
    <w:sectPr w:rsidR="003A083F" w:rsidRPr="003A083F" w:rsidSect="00A309D5">
      <w:pgSz w:w="11906" w:h="16838"/>
      <w:pgMar w:top="851" w:right="851" w:bottom="993" w:left="1134" w:header="981" w:footer="43"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F098C" w14:textId="77777777" w:rsidR="0001466E" w:rsidRDefault="0001466E" w:rsidP="00DC4AB1">
      <w:pPr>
        <w:spacing w:line="240" w:lineRule="auto"/>
      </w:pPr>
      <w:r>
        <w:separator/>
      </w:r>
    </w:p>
  </w:endnote>
  <w:endnote w:type="continuationSeparator" w:id="0">
    <w:p w14:paraId="1A11EC83" w14:textId="77777777" w:rsidR="0001466E" w:rsidRDefault="0001466E" w:rsidP="00DC4A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28"/>
        <w:szCs w:val="28"/>
        <w:lang w:val="pl-PL"/>
      </w:rPr>
      <w:id w:val="749777087"/>
      <w:docPartObj>
        <w:docPartGallery w:val="Page Numbers (Bottom of Page)"/>
        <w:docPartUnique/>
      </w:docPartObj>
    </w:sdtPr>
    <w:sdtEndPr>
      <w:rPr>
        <w:lang w:val="en-US"/>
      </w:rPr>
    </w:sdtEndPr>
    <w:sdtContent>
      <w:p w14:paraId="071EAE97" w14:textId="329196F1" w:rsidR="00475199" w:rsidRDefault="00475199" w:rsidP="001544FC">
        <w:pPr>
          <w:pStyle w:val="Stopka"/>
          <w:jc w:val="right"/>
        </w:pPr>
        <w:r>
          <w:rPr>
            <w:rFonts w:asciiTheme="majorHAnsi" w:eastAsiaTheme="majorEastAsia" w:hAnsiTheme="majorHAnsi" w:cstheme="majorBidi"/>
            <w:sz w:val="28"/>
            <w:szCs w:val="28"/>
            <w:lang w:val="pl-PL"/>
          </w:rPr>
          <w:t xml:space="preserve">str. </w:t>
        </w:r>
        <w:r>
          <w:rPr>
            <w:rFonts w:asciiTheme="minorHAnsi" w:eastAsiaTheme="minorEastAsia" w:hAnsiTheme="minorHAnsi"/>
            <w:sz w:val="22"/>
          </w:rPr>
          <w:fldChar w:fldCharType="begin"/>
        </w:r>
        <w:r>
          <w:instrText>PAGE    \* MERGEFORMAT</w:instrText>
        </w:r>
        <w:r>
          <w:rPr>
            <w:rFonts w:asciiTheme="minorHAnsi" w:eastAsiaTheme="minorEastAsia" w:hAnsiTheme="minorHAnsi"/>
            <w:sz w:val="22"/>
          </w:rPr>
          <w:fldChar w:fldCharType="separate"/>
        </w:r>
        <w:r w:rsidR="001439AD" w:rsidRPr="001439AD">
          <w:rPr>
            <w:rFonts w:asciiTheme="majorHAnsi" w:eastAsiaTheme="majorEastAsia" w:hAnsiTheme="majorHAnsi" w:cstheme="majorBidi"/>
            <w:noProof/>
            <w:sz w:val="28"/>
            <w:szCs w:val="28"/>
            <w:lang w:val="pl-PL"/>
          </w:rPr>
          <w:t>1</w:t>
        </w:r>
        <w:r>
          <w:rPr>
            <w:rFonts w:asciiTheme="majorHAnsi" w:eastAsiaTheme="majorEastAsia" w:hAnsiTheme="majorHAnsi" w:cstheme="majorBidi"/>
            <w:sz w:val="28"/>
            <w:szCs w:val="28"/>
          </w:rPr>
          <w:fldChar w:fldCharType="end"/>
        </w:r>
      </w:p>
    </w:sdtContent>
  </w:sdt>
  <w:p w14:paraId="106BE16D" w14:textId="77777777" w:rsidR="00475199" w:rsidRDefault="00475199" w:rsidP="00B81F04">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846E3" w14:textId="77777777" w:rsidR="0001466E" w:rsidRDefault="0001466E" w:rsidP="00DC4AB1">
      <w:pPr>
        <w:spacing w:line="240" w:lineRule="auto"/>
      </w:pPr>
      <w:r>
        <w:separator/>
      </w:r>
    </w:p>
  </w:footnote>
  <w:footnote w:type="continuationSeparator" w:id="0">
    <w:p w14:paraId="0D28F389" w14:textId="77777777" w:rsidR="0001466E" w:rsidRDefault="0001466E" w:rsidP="00DC4AB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hybridMultilevel"/>
    <w:tmpl w:val="0B03E0C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F"/>
    <w:multiLevelType w:val="hybridMultilevel"/>
    <w:tmpl w:val="725223D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17E6624"/>
    <w:multiLevelType w:val="hybridMultilevel"/>
    <w:tmpl w:val="8A36A604"/>
    <w:lvl w:ilvl="0" w:tplc="04150015">
      <w:start w:val="1"/>
      <w:numFmt w:val="upp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B76492"/>
    <w:multiLevelType w:val="hybridMultilevel"/>
    <w:tmpl w:val="4CEC8EC4"/>
    <w:lvl w:ilvl="0" w:tplc="986AC6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5A7887"/>
    <w:multiLevelType w:val="hybridMultilevel"/>
    <w:tmpl w:val="61CE9BA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7A19CC"/>
    <w:multiLevelType w:val="hybridMultilevel"/>
    <w:tmpl w:val="87F416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C9C6336"/>
    <w:multiLevelType w:val="hybridMultilevel"/>
    <w:tmpl w:val="CA5E370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3851C80"/>
    <w:multiLevelType w:val="multilevel"/>
    <w:tmpl w:val="1B0AC70A"/>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9" w15:restartNumberingAfterBreak="0">
    <w:nsid w:val="152D09E1"/>
    <w:multiLevelType w:val="multilevel"/>
    <w:tmpl w:val="53C8A69C"/>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10" w15:restartNumberingAfterBreak="0">
    <w:nsid w:val="15341283"/>
    <w:multiLevelType w:val="hybridMultilevel"/>
    <w:tmpl w:val="A07077A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20C72858"/>
    <w:multiLevelType w:val="hybridMultilevel"/>
    <w:tmpl w:val="03145AF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705D5F"/>
    <w:multiLevelType w:val="hybridMultilevel"/>
    <w:tmpl w:val="8408CA82"/>
    <w:lvl w:ilvl="0" w:tplc="C30A0928">
      <w:start w:val="1"/>
      <w:numFmt w:val="decimal"/>
      <w:pStyle w:val="Nagwek1"/>
      <w:suff w:val="space"/>
      <w:lvlText w:val="%1."/>
      <w:lvlJc w:val="left"/>
      <w:pPr>
        <w:ind w:left="0" w:firstLine="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9D456CC"/>
    <w:multiLevelType w:val="hybridMultilevel"/>
    <w:tmpl w:val="0DBC3438"/>
    <w:lvl w:ilvl="0" w:tplc="7C6CA7A0">
      <w:start w:val="1"/>
      <w:numFmt w:val="decimal"/>
      <w:pStyle w:val="Nagwek2"/>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B80C0A"/>
    <w:multiLevelType w:val="hybridMultilevel"/>
    <w:tmpl w:val="3B2C7B20"/>
    <w:lvl w:ilvl="0" w:tplc="C05ABFDE">
      <w:start w:val="1"/>
      <w:numFmt w:val="decimal"/>
      <w:pStyle w:val="Nagwek3"/>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0E04C97"/>
    <w:multiLevelType w:val="hybridMultilevel"/>
    <w:tmpl w:val="BD4CA8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1CA530D"/>
    <w:multiLevelType w:val="multilevel"/>
    <w:tmpl w:val="E22EB666"/>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92"/>
        </w:tabs>
        <w:ind w:left="792" w:hanging="432"/>
      </w:pPr>
      <w:rPr>
        <w:rFonts w:ascii="Symbol" w:hAnsi="Symbol"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35C12D5"/>
    <w:multiLevelType w:val="hybridMultilevel"/>
    <w:tmpl w:val="5290C4F4"/>
    <w:lvl w:ilvl="0" w:tplc="349226FA">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5D32842"/>
    <w:multiLevelType w:val="hybridMultilevel"/>
    <w:tmpl w:val="582AC718"/>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35E54C79"/>
    <w:multiLevelType w:val="hybridMultilevel"/>
    <w:tmpl w:val="CD8CFD00"/>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20" w15:restartNumberingAfterBreak="0">
    <w:nsid w:val="429C123A"/>
    <w:multiLevelType w:val="hybridMultilevel"/>
    <w:tmpl w:val="1D1885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5300B6D"/>
    <w:multiLevelType w:val="hybridMultilevel"/>
    <w:tmpl w:val="94BA4D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59534A9"/>
    <w:multiLevelType w:val="hybridMultilevel"/>
    <w:tmpl w:val="1116C6A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EB1E40"/>
    <w:multiLevelType w:val="hybridMultilevel"/>
    <w:tmpl w:val="4DA40D1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7D4434"/>
    <w:multiLevelType w:val="hybridMultilevel"/>
    <w:tmpl w:val="67E683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96032AC"/>
    <w:multiLevelType w:val="hybridMultilevel"/>
    <w:tmpl w:val="71AC2EB6"/>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9FF6D39"/>
    <w:multiLevelType w:val="hybridMultilevel"/>
    <w:tmpl w:val="C3902466"/>
    <w:lvl w:ilvl="0" w:tplc="04150003">
      <w:start w:val="1"/>
      <w:numFmt w:val="bullet"/>
      <w:lvlText w:val="o"/>
      <w:lvlJc w:val="left"/>
      <w:pPr>
        <w:tabs>
          <w:tab w:val="num" w:pos="720"/>
        </w:tabs>
        <w:ind w:left="720" w:hanging="360"/>
      </w:pPr>
      <w:rPr>
        <w:rFonts w:ascii="Courier New" w:hAnsi="Courier New" w:cs="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317144"/>
    <w:multiLevelType w:val="hybridMultilevel"/>
    <w:tmpl w:val="D862A62C"/>
    <w:lvl w:ilvl="0" w:tplc="AE8A746C">
      <w:start w:val="4"/>
      <w:numFmt w:val="upp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59AD7CBF"/>
    <w:multiLevelType w:val="hybridMultilevel"/>
    <w:tmpl w:val="093A4902"/>
    <w:lvl w:ilvl="0" w:tplc="04150015">
      <w:start w:val="1"/>
      <w:numFmt w:val="upperLetter"/>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F9945CD"/>
    <w:multiLevelType w:val="hybridMultilevel"/>
    <w:tmpl w:val="24A417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36305E2"/>
    <w:multiLevelType w:val="hybridMultilevel"/>
    <w:tmpl w:val="64F0A1B4"/>
    <w:lvl w:ilvl="0" w:tplc="04150015">
      <w:start w:val="3"/>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1EC2C14"/>
    <w:multiLevelType w:val="hybridMultilevel"/>
    <w:tmpl w:val="8CD8A1D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F64799"/>
    <w:multiLevelType w:val="multilevel"/>
    <w:tmpl w:val="B9209ADE"/>
    <w:lvl w:ilvl="0">
      <w:start w:val="1"/>
      <w:numFmt w:val="decimal"/>
      <w:pStyle w:val="Lista"/>
      <w:suff w:val="space"/>
      <w:lvlText w:val="%1."/>
      <w:lvlJc w:val="left"/>
      <w:pPr>
        <w:ind w:left="284" w:hanging="284"/>
      </w:pPr>
      <w:rPr>
        <w:rFonts w:ascii="Calibri" w:hAnsi="Calibri"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pStyle w:val="Lista2"/>
      <w:suff w:val="space"/>
      <w:lvlText w:val="%1.%2."/>
      <w:lvlJc w:val="left"/>
      <w:pPr>
        <w:ind w:left="713" w:hanging="113"/>
      </w:pPr>
      <w:rPr>
        <w:rFonts w:ascii="Calibri" w:hAnsi="Calibri" w:hint="default"/>
        <w:b/>
        <w:i w:val="0"/>
        <w:sz w:val="20"/>
        <w:szCs w:val="20"/>
      </w:rPr>
    </w:lvl>
    <w:lvl w:ilvl="2">
      <w:start w:val="1"/>
      <w:numFmt w:val="decimal"/>
      <w:pStyle w:val="Lista3"/>
      <w:suff w:val="space"/>
      <w:lvlText w:val="%1.%2.%3."/>
      <w:lvlJc w:val="left"/>
      <w:pPr>
        <w:ind w:left="1134" w:firstLine="0"/>
      </w:pPr>
      <w:rPr>
        <w:rFonts w:ascii="Calibri" w:hAnsi="Calibri" w:hint="default"/>
        <w:b/>
        <w:i w:val="0"/>
        <w:sz w:val="20"/>
        <w:szCs w:val="20"/>
      </w:rPr>
    </w:lvl>
    <w:lvl w:ilvl="3">
      <w:start w:val="1"/>
      <w:numFmt w:val="decimal"/>
      <w:pStyle w:val="Lista4"/>
      <w:suff w:val="space"/>
      <w:lvlText w:val="%1.%2.%3.%4."/>
      <w:lvlJc w:val="left"/>
      <w:pPr>
        <w:ind w:left="1701" w:firstLine="0"/>
      </w:pPr>
      <w:rPr>
        <w:rFonts w:ascii="Calibri" w:hAnsi="Calibri" w:hint="default"/>
        <w:b/>
        <w:i w:val="0"/>
        <w:sz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7568671E"/>
    <w:multiLevelType w:val="hybridMultilevel"/>
    <w:tmpl w:val="5C1867D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185763"/>
    <w:multiLevelType w:val="hybridMultilevel"/>
    <w:tmpl w:val="893C4A8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2"/>
  </w:num>
  <w:num w:numId="3">
    <w:abstractNumId w:val="28"/>
  </w:num>
  <w:num w:numId="4">
    <w:abstractNumId w:val="14"/>
  </w:num>
  <w:num w:numId="5">
    <w:abstractNumId w:val="12"/>
  </w:num>
  <w:num w:numId="6">
    <w:abstractNumId w:val="7"/>
  </w:num>
  <w:num w:numId="7">
    <w:abstractNumId w:val="22"/>
  </w:num>
  <w:num w:numId="8">
    <w:abstractNumId w:val="33"/>
  </w:num>
  <w:num w:numId="9">
    <w:abstractNumId w:val="23"/>
  </w:num>
  <w:num w:numId="10">
    <w:abstractNumId w:val="5"/>
  </w:num>
  <w:num w:numId="11">
    <w:abstractNumId w:val="34"/>
  </w:num>
  <w:num w:numId="12">
    <w:abstractNumId w:val="11"/>
  </w:num>
  <w:num w:numId="13">
    <w:abstractNumId w:val="31"/>
  </w:num>
  <w:num w:numId="14">
    <w:abstractNumId w:val="26"/>
  </w:num>
  <w:num w:numId="15">
    <w:abstractNumId w:val="10"/>
  </w:num>
  <w:num w:numId="16">
    <w:abstractNumId w:val="16"/>
  </w:num>
  <w:num w:numId="17">
    <w:abstractNumId w:val="13"/>
  </w:num>
  <w:num w:numId="18">
    <w:abstractNumId w:val="12"/>
    <w:lvlOverride w:ilvl="0">
      <w:startOverride w:val="1"/>
    </w:lvlOverride>
  </w:num>
  <w:num w:numId="19">
    <w:abstractNumId w:val="17"/>
  </w:num>
  <w:num w:numId="20">
    <w:abstractNumId w:val="25"/>
  </w:num>
  <w:num w:numId="21">
    <w:abstractNumId w:val="12"/>
    <w:lvlOverride w:ilvl="0">
      <w:startOverride w:val="1"/>
    </w:lvlOverride>
  </w:num>
  <w:num w:numId="22">
    <w:abstractNumId w:val="0"/>
  </w:num>
  <w:num w:numId="23">
    <w:abstractNumId w:val="19"/>
  </w:num>
  <w:num w:numId="24">
    <w:abstractNumId w:val="24"/>
  </w:num>
  <w:num w:numId="25">
    <w:abstractNumId w:val="21"/>
  </w:num>
  <w:num w:numId="26">
    <w:abstractNumId w:val="1"/>
  </w:num>
  <w:num w:numId="27">
    <w:abstractNumId w:val="15"/>
  </w:num>
  <w:num w:numId="28">
    <w:abstractNumId w:val="9"/>
  </w:num>
  <w:num w:numId="29">
    <w:abstractNumId w:val="20"/>
  </w:num>
  <w:num w:numId="30">
    <w:abstractNumId w:val="8"/>
  </w:num>
  <w:num w:numId="31">
    <w:abstractNumId w:val="30"/>
  </w:num>
  <w:num w:numId="32">
    <w:abstractNumId w:val="3"/>
  </w:num>
  <w:num w:numId="33">
    <w:abstractNumId w:val="27"/>
  </w:num>
  <w:num w:numId="34">
    <w:abstractNumId w:val="29"/>
  </w:num>
  <w:num w:numId="35">
    <w:abstractNumId w:val="6"/>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20"/>
    <w:rsid w:val="00001C08"/>
    <w:rsid w:val="00001CD2"/>
    <w:rsid w:val="000039E5"/>
    <w:rsid w:val="00006638"/>
    <w:rsid w:val="0001466E"/>
    <w:rsid w:val="000155B6"/>
    <w:rsid w:val="00017565"/>
    <w:rsid w:val="000234DF"/>
    <w:rsid w:val="000240E9"/>
    <w:rsid w:val="000356EE"/>
    <w:rsid w:val="00037C55"/>
    <w:rsid w:val="00055882"/>
    <w:rsid w:val="000566DD"/>
    <w:rsid w:val="00060EED"/>
    <w:rsid w:val="00062F58"/>
    <w:rsid w:val="00063BB5"/>
    <w:rsid w:val="000648B1"/>
    <w:rsid w:val="0007248D"/>
    <w:rsid w:val="00080378"/>
    <w:rsid w:val="0008191C"/>
    <w:rsid w:val="0008295A"/>
    <w:rsid w:val="00086DD8"/>
    <w:rsid w:val="000C641E"/>
    <w:rsid w:val="000C7568"/>
    <w:rsid w:val="000D5E50"/>
    <w:rsid w:val="000E127E"/>
    <w:rsid w:val="000E2BBD"/>
    <w:rsid w:val="000E6B43"/>
    <w:rsid w:val="00102B34"/>
    <w:rsid w:val="00104B47"/>
    <w:rsid w:val="0011001F"/>
    <w:rsid w:val="00110357"/>
    <w:rsid w:val="001174D0"/>
    <w:rsid w:val="00134AA8"/>
    <w:rsid w:val="00140F50"/>
    <w:rsid w:val="001439AD"/>
    <w:rsid w:val="00151020"/>
    <w:rsid w:val="001544FC"/>
    <w:rsid w:val="00156330"/>
    <w:rsid w:val="001642F0"/>
    <w:rsid w:val="001701B7"/>
    <w:rsid w:val="001729DA"/>
    <w:rsid w:val="00195FC4"/>
    <w:rsid w:val="001B1637"/>
    <w:rsid w:val="001B388B"/>
    <w:rsid w:val="001B42E0"/>
    <w:rsid w:val="001B61F7"/>
    <w:rsid w:val="001B7A20"/>
    <w:rsid w:val="001C4B75"/>
    <w:rsid w:val="001D082B"/>
    <w:rsid w:val="001D0B5C"/>
    <w:rsid w:val="001E20EB"/>
    <w:rsid w:val="00206ADF"/>
    <w:rsid w:val="00235091"/>
    <w:rsid w:val="00236EDF"/>
    <w:rsid w:val="00243B52"/>
    <w:rsid w:val="00253F6C"/>
    <w:rsid w:val="00261700"/>
    <w:rsid w:val="002643EA"/>
    <w:rsid w:val="002748E8"/>
    <w:rsid w:val="00281C5B"/>
    <w:rsid w:val="002853B8"/>
    <w:rsid w:val="00285871"/>
    <w:rsid w:val="00292F0F"/>
    <w:rsid w:val="002B2522"/>
    <w:rsid w:val="002C2CE9"/>
    <w:rsid w:val="002E29BE"/>
    <w:rsid w:val="002F0E85"/>
    <w:rsid w:val="0030195D"/>
    <w:rsid w:val="00304837"/>
    <w:rsid w:val="00314DB9"/>
    <w:rsid w:val="00320F15"/>
    <w:rsid w:val="003676D0"/>
    <w:rsid w:val="003752E9"/>
    <w:rsid w:val="00382AEB"/>
    <w:rsid w:val="00385100"/>
    <w:rsid w:val="0038610E"/>
    <w:rsid w:val="003865A0"/>
    <w:rsid w:val="003871EA"/>
    <w:rsid w:val="00387493"/>
    <w:rsid w:val="0039348C"/>
    <w:rsid w:val="00393D52"/>
    <w:rsid w:val="003A083F"/>
    <w:rsid w:val="003A1F2A"/>
    <w:rsid w:val="003A4ACC"/>
    <w:rsid w:val="003C252E"/>
    <w:rsid w:val="003C3586"/>
    <w:rsid w:val="003C45D6"/>
    <w:rsid w:val="003C6558"/>
    <w:rsid w:val="003D15B6"/>
    <w:rsid w:val="003E0B75"/>
    <w:rsid w:val="003E1596"/>
    <w:rsid w:val="003E496D"/>
    <w:rsid w:val="003E4B2A"/>
    <w:rsid w:val="003F29A9"/>
    <w:rsid w:val="004050A7"/>
    <w:rsid w:val="004054B5"/>
    <w:rsid w:val="00416FD9"/>
    <w:rsid w:val="0042118D"/>
    <w:rsid w:val="00451309"/>
    <w:rsid w:val="0046187A"/>
    <w:rsid w:val="00462F8F"/>
    <w:rsid w:val="00466BCC"/>
    <w:rsid w:val="00475199"/>
    <w:rsid w:val="0048770D"/>
    <w:rsid w:val="00490365"/>
    <w:rsid w:val="004C307F"/>
    <w:rsid w:val="004C682C"/>
    <w:rsid w:val="004D0CD9"/>
    <w:rsid w:val="004D4238"/>
    <w:rsid w:val="004D6938"/>
    <w:rsid w:val="004D7596"/>
    <w:rsid w:val="004E7ADC"/>
    <w:rsid w:val="005127E8"/>
    <w:rsid w:val="00516A47"/>
    <w:rsid w:val="00521667"/>
    <w:rsid w:val="005479F0"/>
    <w:rsid w:val="00555A67"/>
    <w:rsid w:val="00556ED3"/>
    <w:rsid w:val="0057537E"/>
    <w:rsid w:val="00575C7C"/>
    <w:rsid w:val="00586215"/>
    <w:rsid w:val="00595FDA"/>
    <w:rsid w:val="005962A0"/>
    <w:rsid w:val="005A21EC"/>
    <w:rsid w:val="005A2F14"/>
    <w:rsid w:val="005B6635"/>
    <w:rsid w:val="005C2E7F"/>
    <w:rsid w:val="005C412B"/>
    <w:rsid w:val="005D7D3A"/>
    <w:rsid w:val="00614B3F"/>
    <w:rsid w:val="006254BC"/>
    <w:rsid w:val="00626486"/>
    <w:rsid w:val="00630086"/>
    <w:rsid w:val="00635CD7"/>
    <w:rsid w:val="0064161C"/>
    <w:rsid w:val="006509E7"/>
    <w:rsid w:val="00651E96"/>
    <w:rsid w:val="006632CF"/>
    <w:rsid w:val="00667495"/>
    <w:rsid w:val="006758D1"/>
    <w:rsid w:val="00675D31"/>
    <w:rsid w:val="00684575"/>
    <w:rsid w:val="00691B92"/>
    <w:rsid w:val="006973ED"/>
    <w:rsid w:val="006B64CF"/>
    <w:rsid w:val="006C2BB8"/>
    <w:rsid w:val="006C6A51"/>
    <w:rsid w:val="006D5F80"/>
    <w:rsid w:val="006E614F"/>
    <w:rsid w:val="006E758A"/>
    <w:rsid w:val="006F55AB"/>
    <w:rsid w:val="00700459"/>
    <w:rsid w:val="0070421A"/>
    <w:rsid w:val="00705253"/>
    <w:rsid w:val="007151B2"/>
    <w:rsid w:val="00716A9F"/>
    <w:rsid w:val="00717E04"/>
    <w:rsid w:val="007541DA"/>
    <w:rsid w:val="0075734D"/>
    <w:rsid w:val="00773064"/>
    <w:rsid w:val="007803BF"/>
    <w:rsid w:val="0078080B"/>
    <w:rsid w:val="00786DEF"/>
    <w:rsid w:val="007A05AC"/>
    <w:rsid w:val="007B4579"/>
    <w:rsid w:val="007B5134"/>
    <w:rsid w:val="007C1D4B"/>
    <w:rsid w:val="007E2185"/>
    <w:rsid w:val="007E74F5"/>
    <w:rsid w:val="00803C4C"/>
    <w:rsid w:val="008218CE"/>
    <w:rsid w:val="008325EF"/>
    <w:rsid w:val="008429D9"/>
    <w:rsid w:val="008673C5"/>
    <w:rsid w:val="00875CB8"/>
    <w:rsid w:val="008760E7"/>
    <w:rsid w:val="008862AE"/>
    <w:rsid w:val="008929B5"/>
    <w:rsid w:val="008A6BFD"/>
    <w:rsid w:val="008D04BD"/>
    <w:rsid w:val="008D0A46"/>
    <w:rsid w:val="008D3C5F"/>
    <w:rsid w:val="008D6BB7"/>
    <w:rsid w:val="008E52BD"/>
    <w:rsid w:val="008E5A6A"/>
    <w:rsid w:val="008E5CCE"/>
    <w:rsid w:val="008E7E8D"/>
    <w:rsid w:val="008F1055"/>
    <w:rsid w:val="00913C50"/>
    <w:rsid w:val="0093520C"/>
    <w:rsid w:val="009516D7"/>
    <w:rsid w:val="00964A2C"/>
    <w:rsid w:val="0098115A"/>
    <w:rsid w:val="009943D3"/>
    <w:rsid w:val="009A54D8"/>
    <w:rsid w:val="009A6180"/>
    <w:rsid w:val="009B1CC1"/>
    <w:rsid w:val="009B4693"/>
    <w:rsid w:val="009B4F86"/>
    <w:rsid w:val="009C03F6"/>
    <w:rsid w:val="009C06A9"/>
    <w:rsid w:val="009C0777"/>
    <w:rsid w:val="009F0AC6"/>
    <w:rsid w:val="00A031BA"/>
    <w:rsid w:val="00A05EA3"/>
    <w:rsid w:val="00A20EA5"/>
    <w:rsid w:val="00A265FE"/>
    <w:rsid w:val="00A309D5"/>
    <w:rsid w:val="00A313F7"/>
    <w:rsid w:val="00A3321E"/>
    <w:rsid w:val="00A334CC"/>
    <w:rsid w:val="00A33C7F"/>
    <w:rsid w:val="00A404F7"/>
    <w:rsid w:val="00A51435"/>
    <w:rsid w:val="00A60DCE"/>
    <w:rsid w:val="00A63620"/>
    <w:rsid w:val="00A81149"/>
    <w:rsid w:val="00A863EA"/>
    <w:rsid w:val="00AA33FA"/>
    <w:rsid w:val="00AA400C"/>
    <w:rsid w:val="00AC7FE3"/>
    <w:rsid w:val="00AD1EED"/>
    <w:rsid w:val="00AD5F76"/>
    <w:rsid w:val="00AE4742"/>
    <w:rsid w:val="00AE5D8E"/>
    <w:rsid w:val="00B00F66"/>
    <w:rsid w:val="00B30365"/>
    <w:rsid w:val="00B311FA"/>
    <w:rsid w:val="00B43020"/>
    <w:rsid w:val="00B44846"/>
    <w:rsid w:val="00B457AF"/>
    <w:rsid w:val="00B46E8B"/>
    <w:rsid w:val="00B50155"/>
    <w:rsid w:val="00B53AE3"/>
    <w:rsid w:val="00B713E5"/>
    <w:rsid w:val="00B71ED9"/>
    <w:rsid w:val="00B767A7"/>
    <w:rsid w:val="00B81F04"/>
    <w:rsid w:val="00B8383B"/>
    <w:rsid w:val="00B97BD7"/>
    <w:rsid w:val="00BB4198"/>
    <w:rsid w:val="00BE1A41"/>
    <w:rsid w:val="00BE69B8"/>
    <w:rsid w:val="00BF54C0"/>
    <w:rsid w:val="00C30D36"/>
    <w:rsid w:val="00C371D3"/>
    <w:rsid w:val="00C52578"/>
    <w:rsid w:val="00C602FA"/>
    <w:rsid w:val="00C71F75"/>
    <w:rsid w:val="00C752B4"/>
    <w:rsid w:val="00C760B7"/>
    <w:rsid w:val="00C82369"/>
    <w:rsid w:val="00C86D09"/>
    <w:rsid w:val="00C90AEC"/>
    <w:rsid w:val="00CA50E5"/>
    <w:rsid w:val="00CB4704"/>
    <w:rsid w:val="00CB52A3"/>
    <w:rsid w:val="00CC48B1"/>
    <w:rsid w:val="00CC497D"/>
    <w:rsid w:val="00CD33B7"/>
    <w:rsid w:val="00CE082F"/>
    <w:rsid w:val="00CF0AE9"/>
    <w:rsid w:val="00CF3CA5"/>
    <w:rsid w:val="00D03017"/>
    <w:rsid w:val="00D07CFF"/>
    <w:rsid w:val="00D450C8"/>
    <w:rsid w:val="00D454FE"/>
    <w:rsid w:val="00D57DC4"/>
    <w:rsid w:val="00D64511"/>
    <w:rsid w:val="00D64E24"/>
    <w:rsid w:val="00D80074"/>
    <w:rsid w:val="00D8561F"/>
    <w:rsid w:val="00D93BF9"/>
    <w:rsid w:val="00DB374C"/>
    <w:rsid w:val="00DB47BC"/>
    <w:rsid w:val="00DB5841"/>
    <w:rsid w:val="00DC117B"/>
    <w:rsid w:val="00DC36DC"/>
    <w:rsid w:val="00DC4AB1"/>
    <w:rsid w:val="00DE1A1D"/>
    <w:rsid w:val="00DE7BA7"/>
    <w:rsid w:val="00DF2D18"/>
    <w:rsid w:val="00DF5423"/>
    <w:rsid w:val="00DF6162"/>
    <w:rsid w:val="00E00294"/>
    <w:rsid w:val="00E05842"/>
    <w:rsid w:val="00E23F6C"/>
    <w:rsid w:val="00E24002"/>
    <w:rsid w:val="00E26897"/>
    <w:rsid w:val="00E33512"/>
    <w:rsid w:val="00E5399D"/>
    <w:rsid w:val="00E6075B"/>
    <w:rsid w:val="00E6146A"/>
    <w:rsid w:val="00E621CB"/>
    <w:rsid w:val="00E67470"/>
    <w:rsid w:val="00E914BC"/>
    <w:rsid w:val="00E95510"/>
    <w:rsid w:val="00EC3530"/>
    <w:rsid w:val="00ED1534"/>
    <w:rsid w:val="00ED2841"/>
    <w:rsid w:val="00ED71F9"/>
    <w:rsid w:val="00EE10A0"/>
    <w:rsid w:val="00EF1085"/>
    <w:rsid w:val="00EF4183"/>
    <w:rsid w:val="00F00059"/>
    <w:rsid w:val="00F03EB8"/>
    <w:rsid w:val="00F165C9"/>
    <w:rsid w:val="00F25A9A"/>
    <w:rsid w:val="00F3727D"/>
    <w:rsid w:val="00F415DF"/>
    <w:rsid w:val="00F4284A"/>
    <w:rsid w:val="00F46320"/>
    <w:rsid w:val="00F55589"/>
    <w:rsid w:val="00F577EB"/>
    <w:rsid w:val="00F64EE0"/>
    <w:rsid w:val="00F824D0"/>
    <w:rsid w:val="00F907E8"/>
    <w:rsid w:val="00F97292"/>
    <w:rsid w:val="00FA436A"/>
    <w:rsid w:val="00FB6117"/>
    <w:rsid w:val="00FC1405"/>
    <w:rsid w:val="00FC1BDB"/>
    <w:rsid w:val="00FC2B2C"/>
    <w:rsid w:val="00FE5D51"/>
    <w:rsid w:val="00FF18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4AD6FD"/>
  <w15:chartTrackingRefBased/>
  <w15:docId w15:val="{EB743D1C-2F71-47C8-AC9B-0451F09AB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B7A20"/>
    <w:pPr>
      <w:spacing w:after="0" w:line="276" w:lineRule="auto"/>
    </w:pPr>
    <w:rPr>
      <w:rFonts w:ascii="Calibri" w:eastAsia="Times New Roman" w:hAnsi="Calibri" w:cs="Times New Roman"/>
      <w:kern w:val="1"/>
      <w:sz w:val="24"/>
      <w:szCs w:val="24"/>
      <w:lang w:eastAsia="ar-SA"/>
      <w14:ligatures w14:val="none"/>
    </w:rPr>
  </w:style>
  <w:style w:type="paragraph" w:styleId="Nagwek1">
    <w:name w:val="heading 1"/>
    <w:basedOn w:val="Normalny"/>
    <w:next w:val="Normalny"/>
    <w:link w:val="Nagwek1Znak"/>
    <w:qFormat/>
    <w:rsid w:val="001B7A20"/>
    <w:pPr>
      <w:keepNext/>
      <w:numPr>
        <w:numId w:val="5"/>
      </w:numPr>
      <w:spacing w:before="80" w:after="40"/>
      <w:jc w:val="both"/>
      <w:outlineLvl w:val="0"/>
    </w:pPr>
    <w:rPr>
      <w:b/>
      <w:bCs/>
    </w:rPr>
  </w:style>
  <w:style w:type="paragraph" w:styleId="Nagwek2">
    <w:name w:val="heading 2"/>
    <w:basedOn w:val="Normalny"/>
    <w:next w:val="Normalny"/>
    <w:link w:val="Nagwek2Znak"/>
    <w:uiPriority w:val="9"/>
    <w:unhideWhenUsed/>
    <w:qFormat/>
    <w:rsid w:val="001B7A20"/>
    <w:pPr>
      <w:keepNext/>
      <w:numPr>
        <w:numId w:val="17"/>
      </w:numPr>
      <w:spacing w:before="80" w:after="40"/>
      <w:outlineLvl w:val="1"/>
    </w:pPr>
    <w:rPr>
      <w:b/>
      <w:bCs/>
      <w:iCs/>
      <w:szCs w:val="28"/>
    </w:rPr>
  </w:style>
  <w:style w:type="paragraph" w:styleId="Nagwek3">
    <w:name w:val="heading 3"/>
    <w:basedOn w:val="Normalny"/>
    <w:next w:val="Normalny"/>
    <w:link w:val="Nagwek3Znak"/>
    <w:uiPriority w:val="9"/>
    <w:unhideWhenUsed/>
    <w:qFormat/>
    <w:rsid w:val="001B7A20"/>
    <w:pPr>
      <w:keepNext/>
      <w:numPr>
        <w:numId w:val="4"/>
      </w:numPr>
      <w:spacing w:before="240" w:after="60"/>
      <w:outlineLvl w:val="2"/>
    </w:pPr>
    <w:rPr>
      <w:b/>
      <w:bCs/>
      <w:szCs w:val="26"/>
    </w:rPr>
  </w:style>
  <w:style w:type="paragraph" w:styleId="Nagwek4">
    <w:name w:val="heading 4"/>
    <w:basedOn w:val="Normalny"/>
    <w:next w:val="Normalny"/>
    <w:link w:val="Nagwek4Znak"/>
    <w:uiPriority w:val="9"/>
    <w:semiHidden/>
    <w:unhideWhenUsed/>
    <w:qFormat/>
    <w:rsid w:val="001E20E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B7A20"/>
    <w:rPr>
      <w:rFonts w:ascii="Calibri" w:eastAsia="Times New Roman" w:hAnsi="Calibri" w:cs="Times New Roman"/>
      <w:b/>
      <w:bCs/>
      <w:kern w:val="1"/>
      <w:sz w:val="24"/>
      <w:szCs w:val="24"/>
      <w:lang w:eastAsia="ar-SA"/>
      <w14:ligatures w14:val="none"/>
    </w:rPr>
  </w:style>
  <w:style w:type="character" w:customStyle="1" w:styleId="Nagwek2Znak">
    <w:name w:val="Nagłówek 2 Znak"/>
    <w:basedOn w:val="Domylnaczcionkaakapitu"/>
    <w:link w:val="Nagwek2"/>
    <w:uiPriority w:val="9"/>
    <w:rsid w:val="001B7A20"/>
    <w:rPr>
      <w:rFonts w:ascii="Calibri" w:eastAsia="Times New Roman" w:hAnsi="Calibri" w:cs="Times New Roman"/>
      <w:b/>
      <w:bCs/>
      <w:iCs/>
      <w:kern w:val="1"/>
      <w:sz w:val="24"/>
      <w:szCs w:val="28"/>
      <w:lang w:eastAsia="ar-SA"/>
      <w14:ligatures w14:val="none"/>
    </w:rPr>
  </w:style>
  <w:style w:type="character" w:customStyle="1" w:styleId="Nagwek3Znak">
    <w:name w:val="Nagłówek 3 Znak"/>
    <w:basedOn w:val="Domylnaczcionkaakapitu"/>
    <w:link w:val="Nagwek3"/>
    <w:uiPriority w:val="9"/>
    <w:rsid w:val="001B7A20"/>
    <w:rPr>
      <w:rFonts w:ascii="Calibri" w:eastAsia="Times New Roman" w:hAnsi="Calibri" w:cs="Times New Roman"/>
      <w:b/>
      <w:bCs/>
      <w:kern w:val="1"/>
      <w:sz w:val="24"/>
      <w:szCs w:val="26"/>
      <w:lang w:eastAsia="ar-SA"/>
      <w14:ligatures w14:val="none"/>
    </w:rPr>
  </w:style>
  <w:style w:type="paragraph" w:styleId="Tytu">
    <w:name w:val="Title"/>
    <w:basedOn w:val="Normalny"/>
    <w:next w:val="Podtytu"/>
    <w:link w:val="TytuZnak"/>
    <w:qFormat/>
    <w:rsid w:val="001B7A20"/>
    <w:pPr>
      <w:jc w:val="center"/>
    </w:pPr>
    <w:rPr>
      <w:b/>
      <w:bCs/>
    </w:rPr>
  </w:style>
  <w:style w:type="character" w:customStyle="1" w:styleId="TytuZnak">
    <w:name w:val="Tytuł Znak"/>
    <w:basedOn w:val="Domylnaczcionkaakapitu"/>
    <w:link w:val="Tytu"/>
    <w:rsid w:val="001B7A20"/>
    <w:rPr>
      <w:rFonts w:ascii="Calibri" w:eastAsia="Times New Roman" w:hAnsi="Calibri" w:cs="Times New Roman"/>
      <w:b/>
      <w:bCs/>
      <w:kern w:val="1"/>
      <w:sz w:val="24"/>
      <w:szCs w:val="24"/>
      <w:lang w:eastAsia="ar-SA"/>
      <w14:ligatures w14:val="none"/>
    </w:rPr>
  </w:style>
  <w:style w:type="paragraph" w:styleId="Podtytu">
    <w:name w:val="Subtitle"/>
    <w:basedOn w:val="Normalny"/>
    <w:next w:val="Normalny"/>
    <w:link w:val="PodtytuZnak"/>
    <w:uiPriority w:val="11"/>
    <w:qFormat/>
    <w:rsid w:val="001B7A20"/>
    <w:pPr>
      <w:numPr>
        <w:ilvl w:val="1"/>
      </w:numPr>
    </w:pPr>
    <w:rPr>
      <w:rFonts w:ascii="Cambria" w:hAnsi="Cambria"/>
      <w:i/>
      <w:iCs/>
      <w:color w:val="4F81BD"/>
      <w:spacing w:val="15"/>
    </w:rPr>
  </w:style>
  <w:style w:type="character" w:customStyle="1" w:styleId="PodtytuZnak">
    <w:name w:val="Podtytuł Znak"/>
    <w:basedOn w:val="Domylnaczcionkaakapitu"/>
    <w:link w:val="Podtytu"/>
    <w:uiPriority w:val="11"/>
    <w:rsid w:val="001B7A20"/>
    <w:rPr>
      <w:rFonts w:ascii="Cambria" w:eastAsia="Times New Roman" w:hAnsi="Cambria" w:cs="Times New Roman"/>
      <w:i/>
      <w:iCs/>
      <w:color w:val="4F81BD"/>
      <w:spacing w:val="15"/>
      <w:kern w:val="1"/>
      <w:sz w:val="24"/>
      <w:szCs w:val="24"/>
      <w:lang w:eastAsia="ar-SA"/>
      <w14:ligatures w14:val="none"/>
    </w:rPr>
  </w:style>
  <w:style w:type="paragraph" w:styleId="Akapitzlist">
    <w:name w:val="List Paragraph"/>
    <w:basedOn w:val="Normalny"/>
    <w:uiPriority w:val="34"/>
    <w:qFormat/>
    <w:rsid w:val="001B7A20"/>
    <w:pPr>
      <w:ind w:left="720"/>
      <w:contextualSpacing/>
    </w:pPr>
  </w:style>
  <w:style w:type="character" w:styleId="Pogrubienie">
    <w:name w:val="Strong"/>
    <w:qFormat/>
    <w:rsid w:val="001B7A20"/>
    <w:rPr>
      <w:b/>
      <w:bCs/>
    </w:rPr>
  </w:style>
  <w:style w:type="paragraph" w:customStyle="1" w:styleId="Standard">
    <w:name w:val="Standard"/>
    <w:rsid w:val="001B7A20"/>
    <w:pPr>
      <w:widowControl w:val="0"/>
      <w:suppressAutoHyphens/>
      <w:autoSpaceDE w:val="0"/>
      <w:spacing w:after="0" w:line="240" w:lineRule="auto"/>
    </w:pPr>
    <w:rPr>
      <w:rFonts w:ascii="Tahoma" w:eastAsia="Times New Roman" w:hAnsi="Tahoma" w:cs="Tahoma"/>
      <w:kern w:val="1"/>
      <w:lang w:eastAsia="ar-SA"/>
      <w14:ligatures w14:val="none"/>
    </w:rPr>
  </w:style>
  <w:style w:type="paragraph" w:styleId="Nagwekspisutreci">
    <w:name w:val="TOC Heading"/>
    <w:basedOn w:val="Nagwek1"/>
    <w:next w:val="Normalny"/>
    <w:uiPriority w:val="39"/>
    <w:unhideWhenUsed/>
    <w:qFormat/>
    <w:rsid w:val="001B7A20"/>
    <w:pPr>
      <w:keepLines/>
      <w:spacing w:before="480"/>
      <w:jc w:val="left"/>
      <w:outlineLvl w:val="9"/>
    </w:pPr>
    <w:rPr>
      <w:rFonts w:ascii="Cambria" w:hAnsi="Cambria"/>
      <w:color w:val="365F91"/>
      <w:kern w:val="0"/>
      <w:sz w:val="28"/>
      <w:szCs w:val="28"/>
      <w:lang w:val="en-US" w:eastAsia="ja-JP"/>
    </w:rPr>
  </w:style>
  <w:style w:type="paragraph" w:styleId="Spistreci1">
    <w:name w:val="toc 1"/>
    <w:basedOn w:val="Normalny"/>
    <w:next w:val="Normalny"/>
    <w:autoRedefine/>
    <w:uiPriority w:val="39"/>
    <w:unhideWhenUsed/>
    <w:rsid w:val="001B7A20"/>
    <w:pPr>
      <w:tabs>
        <w:tab w:val="left" w:pos="480"/>
        <w:tab w:val="right" w:leader="dot" w:pos="9911"/>
      </w:tabs>
    </w:pPr>
  </w:style>
  <w:style w:type="character" w:styleId="Hipercze">
    <w:name w:val="Hyperlink"/>
    <w:uiPriority w:val="99"/>
    <w:unhideWhenUsed/>
    <w:rsid w:val="001B7A20"/>
    <w:rPr>
      <w:color w:val="0000FF"/>
      <w:u w:val="single"/>
    </w:rPr>
  </w:style>
  <w:style w:type="paragraph" w:styleId="Tekstdymka">
    <w:name w:val="Balloon Text"/>
    <w:basedOn w:val="Normalny"/>
    <w:link w:val="TekstdymkaZnak"/>
    <w:uiPriority w:val="99"/>
    <w:semiHidden/>
    <w:unhideWhenUsed/>
    <w:rsid w:val="001B7A20"/>
    <w:rPr>
      <w:rFonts w:ascii="Tahoma" w:hAnsi="Tahoma" w:cs="Tahoma"/>
      <w:sz w:val="16"/>
      <w:szCs w:val="16"/>
    </w:rPr>
  </w:style>
  <w:style w:type="character" w:customStyle="1" w:styleId="TekstdymkaZnak">
    <w:name w:val="Tekst dymka Znak"/>
    <w:basedOn w:val="Domylnaczcionkaakapitu"/>
    <w:link w:val="Tekstdymka"/>
    <w:uiPriority w:val="99"/>
    <w:semiHidden/>
    <w:rsid w:val="001B7A20"/>
    <w:rPr>
      <w:rFonts w:ascii="Tahoma" w:eastAsia="Times New Roman" w:hAnsi="Tahoma" w:cs="Tahoma"/>
      <w:kern w:val="1"/>
      <w:sz w:val="16"/>
      <w:szCs w:val="16"/>
      <w:lang w:eastAsia="ar-SA"/>
      <w14:ligatures w14:val="none"/>
    </w:rPr>
  </w:style>
  <w:style w:type="paragraph" w:styleId="Stopka">
    <w:name w:val="footer"/>
    <w:basedOn w:val="Normalny"/>
    <w:link w:val="StopkaZnak"/>
    <w:uiPriority w:val="99"/>
    <w:unhideWhenUsed/>
    <w:rsid w:val="001B7A20"/>
    <w:pPr>
      <w:tabs>
        <w:tab w:val="center" w:pos="4680"/>
        <w:tab w:val="right" w:pos="9360"/>
      </w:tabs>
    </w:pPr>
    <w:rPr>
      <w:rFonts w:eastAsia="Calibri"/>
      <w:kern w:val="0"/>
      <w:sz w:val="21"/>
      <w:szCs w:val="22"/>
      <w:lang w:val="en-US" w:eastAsia="ja-JP"/>
    </w:rPr>
  </w:style>
  <w:style w:type="character" w:customStyle="1" w:styleId="StopkaZnak">
    <w:name w:val="Stopka Znak"/>
    <w:basedOn w:val="Domylnaczcionkaakapitu"/>
    <w:link w:val="Stopka"/>
    <w:uiPriority w:val="99"/>
    <w:rsid w:val="001B7A20"/>
    <w:rPr>
      <w:rFonts w:ascii="Calibri" w:eastAsia="Calibri" w:hAnsi="Calibri" w:cs="Times New Roman"/>
      <w:kern w:val="0"/>
      <w:sz w:val="21"/>
      <w:lang w:val="en-US" w:eastAsia="ja-JP"/>
      <w14:ligatures w14:val="none"/>
    </w:rPr>
  </w:style>
  <w:style w:type="paragraph" w:styleId="Poprawka">
    <w:name w:val="Revision"/>
    <w:hidden/>
    <w:uiPriority w:val="99"/>
    <w:semiHidden/>
    <w:rsid w:val="001B7A20"/>
    <w:pPr>
      <w:spacing w:after="0" w:line="240" w:lineRule="auto"/>
    </w:pPr>
    <w:rPr>
      <w:rFonts w:ascii="Times New Roman" w:eastAsia="Times New Roman" w:hAnsi="Times New Roman" w:cs="Times New Roman"/>
      <w:kern w:val="1"/>
      <w:sz w:val="24"/>
      <w:szCs w:val="24"/>
      <w:lang w:eastAsia="ar-SA"/>
      <w14:ligatures w14:val="none"/>
    </w:rPr>
  </w:style>
  <w:style w:type="character" w:styleId="Odwoaniedokomentarza">
    <w:name w:val="annotation reference"/>
    <w:uiPriority w:val="99"/>
    <w:semiHidden/>
    <w:unhideWhenUsed/>
    <w:rsid w:val="001B7A20"/>
    <w:rPr>
      <w:sz w:val="16"/>
      <w:szCs w:val="16"/>
    </w:rPr>
  </w:style>
  <w:style w:type="paragraph" w:styleId="Tekstkomentarza">
    <w:name w:val="annotation text"/>
    <w:basedOn w:val="Normalny"/>
    <w:link w:val="TekstkomentarzaZnak"/>
    <w:uiPriority w:val="99"/>
    <w:semiHidden/>
    <w:unhideWhenUsed/>
    <w:rsid w:val="001B7A20"/>
    <w:rPr>
      <w:sz w:val="20"/>
      <w:szCs w:val="20"/>
    </w:rPr>
  </w:style>
  <w:style w:type="character" w:customStyle="1" w:styleId="TekstkomentarzaZnak">
    <w:name w:val="Tekst komentarza Znak"/>
    <w:basedOn w:val="Domylnaczcionkaakapitu"/>
    <w:link w:val="Tekstkomentarza"/>
    <w:uiPriority w:val="99"/>
    <w:semiHidden/>
    <w:rsid w:val="001B7A20"/>
    <w:rPr>
      <w:rFonts w:ascii="Calibri" w:eastAsia="Times New Roman" w:hAnsi="Calibri" w:cs="Times New Roman"/>
      <w:kern w:val="1"/>
      <w:sz w:val="20"/>
      <w:szCs w:val="20"/>
      <w:lang w:eastAsia="ar-SA"/>
      <w14:ligatures w14:val="none"/>
    </w:rPr>
  </w:style>
  <w:style w:type="paragraph" w:styleId="Tematkomentarza">
    <w:name w:val="annotation subject"/>
    <w:basedOn w:val="Tekstkomentarza"/>
    <w:next w:val="Tekstkomentarza"/>
    <w:link w:val="TematkomentarzaZnak"/>
    <w:uiPriority w:val="99"/>
    <w:semiHidden/>
    <w:unhideWhenUsed/>
    <w:rsid w:val="001B7A20"/>
    <w:rPr>
      <w:b/>
      <w:bCs/>
    </w:rPr>
  </w:style>
  <w:style w:type="character" w:customStyle="1" w:styleId="TematkomentarzaZnak">
    <w:name w:val="Temat komentarza Znak"/>
    <w:basedOn w:val="TekstkomentarzaZnak"/>
    <w:link w:val="Tematkomentarza"/>
    <w:uiPriority w:val="99"/>
    <w:semiHidden/>
    <w:rsid w:val="001B7A20"/>
    <w:rPr>
      <w:rFonts w:ascii="Calibri" w:eastAsia="Times New Roman" w:hAnsi="Calibri" w:cs="Times New Roman"/>
      <w:b/>
      <w:bCs/>
      <w:kern w:val="1"/>
      <w:sz w:val="20"/>
      <w:szCs w:val="20"/>
      <w:lang w:eastAsia="ar-SA"/>
      <w14:ligatures w14:val="none"/>
    </w:rPr>
  </w:style>
  <w:style w:type="paragraph" w:customStyle="1" w:styleId="FR1">
    <w:name w:val="FR1"/>
    <w:rsid w:val="001B7A20"/>
    <w:pPr>
      <w:widowControl w:val="0"/>
      <w:autoSpaceDE w:val="0"/>
      <w:autoSpaceDN w:val="0"/>
      <w:adjustRightInd w:val="0"/>
      <w:spacing w:before="520" w:after="0" w:line="240" w:lineRule="auto"/>
      <w:jc w:val="both"/>
    </w:pPr>
    <w:rPr>
      <w:rFonts w:ascii="Arial" w:eastAsia="Times New Roman" w:hAnsi="Arial" w:cs="Arial"/>
      <w:b/>
      <w:bCs/>
      <w:kern w:val="0"/>
      <w:sz w:val="28"/>
      <w:szCs w:val="28"/>
      <w:lang w:eastAsia="pl-PL"/>
      <w14:ligatures w14:val="none"/>
    </w:rPr>
  </w:style>
  <w:style w:type="paragraph" w:styleId="Nagwek">
    <w:name w:val="header"/>
    <w:basedOn w:val="Normalny"/>
    <w:link w:val="NagwekZnak"/>
    <w:uiPriority w:val="99"/>
    <w:unhideWhenUsed/>
    <w:rsid w:val="001B7A20"/>
    <w:pPr>
      <w:tabs>
        <w:tab w:val="center" w:pos="4536"/>
        <w:tab w:val="right" w:pos="9072"/>
      </w:tabs>
    </w:pPr>
  </w:style>
  <w:style w:type="character" w:customStyle="1" w:styleId="NagwekZnak">
    <w:name w:val="Nagłówek Znak"/>
    <w:basedOn w:val="Domylnaczcionkaakapitu"/>
    <w:link w:val="Nagwek"/>
    <w:uiPriority w:val="99"/>
    <w:rsid w:val="001B7A20"/>
    <w:rPr>
      <w:rFonts w:ascii="Calibri" w:eastAsia="Times New Roman" w:hAnsi="Calibri" w:cs="Times New Roman"/>
      <w:kern w:val="1"/>
      <w:sz w:val="24"/>
      <w:szCs w:val="24"/>
      <w:lang w:eastAsia="ar-SA"/>
      <w14:ligatures w14:val="none"/>
    </w:rPr>
  </w:style>
  <w:style w:type="paragraph" w:styleId="Lista">
    <w:name w:val="List"/>
    <w:basedOn w:val="Normalny"/>
    <w:link w:val="ListaZnak"/>
    <w:autoRedefine/>
    <w:rsid w:val="001B7A20"/>
    <w:pPr>
      <w:numPr>
        <w:numId w:val="2"/>
      </w:numPr>
      <w:tabs>
        <w:tab w:val="left" w:pos="600"/>
      </w:tabs>
      <w:overflowPunct w:val="0"/>
      <w:autoSpaceDE w:val="0"/>
      <w:autoSpaceDN w:val="0"/>
      <w:adjustRightInd w:val="0"/>
      <w:spacing w:before="120" w:line="360" w:lineRule="auto"/>
      <w:jc w:val="both"/>
      <w:textAlignment w:val="baseline"/>
      <w:outlineLvl w:val="0"/>
    </w:pPr>
    <w:rPr>
      <w:b/>
      <w:bCs/>
      <w:spacing w:val="8"/>
      <w:kern w:val="0"/>
      <w:szCs w:val="28"/>
      <w:lang w:eastAsia="pl-PL"/>
    </w:rPr>
  </w:style>
  <w:style w:type="character" w:customStyle="1" w:styleId="ListaZnak">
    <w:name w:val="Lista Znak"/>
    <w:link w:val="Lista"/>
    <w:rsid w:val="001B7A20"/>
    <w:rPr>
      <w:rFonts w:ascii="Calibri" w:eastAsia="Times New Roman" w:hAnsi="Calibri" w:cs="Times New Roman"/>
      <w:b/>
      <w:bCs/>
      <w:spacing w:val="8"/>
      <w:kern w:val="0"/>
      <w:sz w:val="24"/>
      <w:szCs w:val="28"/>
      <w:lang w:eastAsia="pl-PL"/>
      <w14:ligatures w14:val="none"/>
    </w:rPr>
  </w:style>
  <w:style w:type="paragraph" w:styleId="Lista2">
    <w:name w:val="List 2"/>
    <w:basedOn w:val="Normalny"/>
    <w:autoRedefine/>
    <w:rsid w:val="001B7A20"/>
    <w:pPr>
      <w:numPr>
        <w:ilvl w:val="1"/>
        <w:numId w:val="2"/>
      </w:numPr>
      <w:tabs>
        <w:tab w:val="left" w:pos="600"/>
      </w:tabs>
      <w:overflowPunct w:val="0"/>
      <w:autoSpaceDE w:val="0"/>
      <w:autoSpaceDN w:val="0"/>
      <w:adjustRightInd w:val="0"/>
      <w:spacing w:line="360" w:lineRule="auto"/>
      <w:textAlignment w:val="baseline"/>
      <w:outlineLvl w:val="1"/>
    </w:pPr>
    <w:rPr>
      <w:rFonts w:cs="Courier New"/>
      <w:b/>
      <w:spacing w:val="8"/>
      <w:kern w:val="0"/>
      <w:sz w:val="20"/>
      <w:szCs w:val="12"/>
      <w:lang w:eastAsia="pl-PL"/>
    </w:rPr>
  </w:style>
  <w:style w:type="paragraph" w:styleId="Lista3">
    <w:name w:val="List 3"/>
    <w:basedOn w:val="Normalny"/>
    <w:autoRedefine/>
    <w:rsid w:val="001B7A20"/>
    <w:pPr>
      <w:numPr>
        <w:ilvl w:val="2"/>
        <w:numId w:val="2"/>
      </w:numPr>
      <w:tabs>
        <w:tab w:val="left" w:pos="600"/>
      </w:tabs>
      <w:overflowPunct w:val="0"/>
      <w:autoSpaceDE w:val="0"/>
      <w:autoSpaceDN w:val="0"/>
      <w:adjustRightInd w:val="0"/>
      <w:spacing w:line="360" w:lineRule="auto"/>
      <w:textAlignment w:val="baseline"/>
      <w:outlineLvl w:val="2"/>
    </w:pPr>
    <w:rPr>
      <w:rFonts w:cs="Courier New"/>
      <w:b/>
      <w:spacing w:val="8"/>
      <w:kern w:val="0"/>
      <w:sz w:val="20"/>
      <w:szCs w:val="12"/>
      <w:lang w:eastAsia="pl-PL"/>
    </w:rPr>
  </w:style>
  <w:style w:type="paragraph" w:styleId="Lista4">
    <w:name w:val="List 4"/>
    <w:basedOn w:val="Normalny"/>
    <w:autoRedefine/>
    <w:rsid w:val="001B7A20"/>
    <w:pPr>
      <w:numPr>
        <w:ilvl w:val="3"/>
        <w:numId w:val="2"/>
      </w:numPr>
      <w:tabs>
        <w:tab w:val="left" w:pos="600"/>
      </w:tabs>
      <w:overflowPunct w:val="0"/>
      <w:autoSpaceDE w:val="0"/>
      <w:autoSpaceDN w:val="0"/>
      <w:adjustRightInd w:val="0"/>
      <w:spacing w:line="360" w:lineRule="auto"/>
      <w:textAlignment w:val="baseline"/>
      <w:outlineLvl w:val="3"/>
    </w:pPr>
    <w:rPr>
      <w:rFonts w:cs="Courier New"/>
      <w:b/>
      <w:spacing w:val="8"/>
      <w:kern w:val="0"/>
      <w:sz w:val="20"/>
      <w:szCs w:val="12"/>
      <w:lang w:eastAsia="pl-PL"/>
    </w:rPr>
  </w:style>
  <w:style w:type="paragraph" w:styleId="Tekstpodstawowywcity2">
    <w:name w:val="Body Text Indent 2"/>
    <w:basedOn w:val="Normalny"/>
    <w:link w:val="Tekstpodstawowywcity2Znak"/>
    <w:rsid w:val="001B7A20"/>
    <w:pPr>
      <w:tabs>
        <w:tab w:val="left" w:pos="600"/>
      </w:tabs>
      <w:overflowPunct w:val="0"/>
      <w:autoSpaceDE w:val="0"/>
      <w:autoSpaceDN w:val="0"/>
      <w:adjustRightInd w:val="0"/>
      <w:spacing w:after="120" w:line="480" w:lineRule="auto"/>
      <w:ind w:left="283"/>
      <w:textAlignment w:val="baseline"/>
    </w:pPr>
    <w:rPr>
      <w:spacing w:val="8"/>
      <w:kern w:val="0"/>
      <w:sz w:val="20"/>
      <w:szCs w:val="12"/>
      <w:lang w:eastAsia="pl-PL"/>
    </w:rPr>
  </w:style>
  <w:style w:type="character" w:customStyle="1" w:styleId="Tekstpodstawowywcity2Znak">
    <w:name w:val="Tekst podstawowy wcięty 2 Znak"/>
    <w:basedOn w:val="Domylnaczcionkaakapitu"/>
    <w:link w:val="Tekstpodstawowywcity2"/>
    <w:rsid w:val="001B7A20"/>
    <w:rPr>
      <w:rFonts w:ascii="Calibri" w:eastAsia="Times New Roman" w:hAnsi="Calibri" w:cs="Times New Roman"/>
      <w:spacing w:val="8"/>
      <w:kern w:val="0"/>
      <w:sz w:val="20"/>
      <w:szCs w:val="12"/>
      <w:lang w:eastAsia="pl-PL"/>
      <w14:ligatures w14:val="none"/>
    </w:rPr>
  </w:style>
  <w:style w:type="paragraph" w:styleId="Spistreci2">
    <w:name w:val="toc 2"/>
    <w:basedOn w:val="Normalny"/>
    <w:next w:val="Normalny"/>
    <w:autoRedefine/>
    <w:uiPriority w:val="39"/>
    <w:unhideWhenUsed/>
    <w:rsid w:val="001B7A20"/>
    <w:pPr>
      <w:tabs>
        <w:tab w:val="left" w:pos="1100"/>
        <w:tab w:val="right" w:leader="dot" w:pos="9911"/>
      </w:tabs>
      <w:ind w:right="-57"/>
    </w:pPr>
  </w:style>
  <w:style w:type="paragraph" w:styleId="Spistreci3">
    <w:name w:val="toc 3"/>
    <w:basedOn w:val="Normalny"/>
    <w:next w:val="Normalny"/>
    <w:autoRedefine/>
    <w:uiPriority w:val="39"/>
    <w:unhideWhenUsed/>
    <w:rsid w:val="001B7A20"/>
    <w:pPr>
      <w:ind w:left="480"/>
    </w:pPr>
  </w:style>
  <w:style w:type="character" w:customStyle="1" w:styleId="apple-converted-space">
    <w:name w:val="apple-converted-space"/>
    <w:rsid w:val="001B7A20"/>
  </w:style>
  <w:style w:type="paragraph" w:styleId="Spistreci9">
    <w:name w:val="toc 9"/>
    <w:basedOn w:val="Normalny"/>
    <w:next w:val="Normalny"/>
    <w:autoRedefine/>
    <w:uiPriority w:val="39"/>
    <w:semiHidden/>
    <w:unhideWhenUsed/>
    <w:rsid w:val="001B7A20"/>
    <w:pPr>
      <w:ind w:left="1920"/>
    </w:pPr>
  </w:style>
  <w:style w:type="character" w:customStyle="1" w:styleId="Nierozpoznanawzmianka1">
    <w:name w:val="Nierozpoznana wzmianka1"/>
    <w:uiPriority w:val="99"/>
    <w:semiHidden/>
    <w:unhideWhenUsed/>
    <w:rsid w:val="001B7A20"/>
    <w:rPr>
      <w:color w:val="605E5C"/>
      <w:shd w:val="clear" w:color="auto" w:fill="E1DFDD"/>
    </w:rPr>
  </w:style>
  <w:style w:type="character" w:styleId="UyteHipercze">
    <w:name w:val="FollowedHyperlink"/>
    <w:uiPriority w:val="99"/>
    <w:semiHidden/>
    <w:unhideWhenUsed/>
    <w:rsid w:val="001B7A20"/>
    <w:rPr>
      <w:color w:val="954F72"/>
      <w:u w:val="single"/>
    </w:rPr>
  </w:style>
  <w:style w:type="paragraph" w:customStyle="1" w:styleId="Zawartotabeli">
    <w:name w:val="Zawartość tabeli"/>
    <w:basedOn w:val="Normalny"/>
    <w:rsid w:val="001B7A20"/>
    <w:pPr>
      <w:widowControl w:val="0"/>
      <w:suppressLineNumbers/>
      <w:suppressAutoHyphens/>
      <w:spacing w:line="240" w:lineRule="auto"/>
    </w:pPr>
    <w:rPr>
      <w:rFonts w:ascii="Arial" w:eastAsia="Lucida Sans Unicode" w:hAnsi="Arial"/>
    </w:rPr>
  </w:style>
  <w:style w:type="paragraph" w:styleId="Tekstpodstawowy">
    <w:name w:val="Body Text"/>
    <w:basedOn w:val="Normalny"/>
    <w:link w:val="TekstpodstawowyZnak"/>
    <w:uiPriority w:val="99"/>
    <w:semiHidden/>
    <w:unhideWhenUsed/>
    <w:rsid w:val="001B7A20"/>
    <w:pPr>
      <w:spacing w:after="120"/>
    </w:pPr>
  </w:style>
  <w:style w:type="character" w:customStyle="1" w:styleId="TekstpodstawowyZnak">
    <w:name w:val="Tekst podstawowy Znak"/>
    <w:basedOn w:val="Domylnaczcionkaakapitu"/>
    <w:link w:val="Tekstpodstawowy"/>
    <w:uiPriority w:val="99"/>
    <w:semiHidden/>
    <w:rsid w:val="001B7A20"/>
    <w:rPr>
      <w:rFonts w:ascii="Calibri" w:eastAsia="Times New Roman" w:hAnsi="Calibri" w:cs="Times New Roman"/>
      <w:kern w:val="1"/>
      <w:sz w:val="24"/>
      <w:szCs w:val="24"/>
      <w:lang w:eastAsia="ar-SA"/>
      <w14:ligatures w14:val="none"/>
    </w:rPr>
  </w:style>
  <w:style w:type="paragraph" w:styleId="Tekstpodstawowywcity">
    <w:name w:val="Body Text Indent"/>
    <w:basedOn w:val="Normalny"/>
    <w:link w:val="TekstpodstawowywcityZnak"/>
    <w:uiPriority w:val="99"/>
    <w:semiHidden/>
    <w:unhideWhenUsed/>
    <w:rsid w:val="001B7A20"/>
    <w:pPr>
      <w:spacing w:after="120"/>
      <w:ind w:left="283"/>
    </w:pPr>
  </w:style>
  <w:style w:type="character" w:customStyle="1" w:styleId="TekstpodstawowywcityZnak">
    <w:name w:val="Tekst podstawowy wcięty Znak"/>
    <w:basedOn w:val="Domylnaczcionkaakapitu"/>
    <w:link w:val="Tekstpodstawowywcity"/>
    <w:uiPriority w:val="99"/>
    <w:semiHidden/>
    <w:rsid w:val="001B7A20"/>
    <w:rPr>
      <w:rFonts w:ascii="Calibri" w:eastAsia="Times New Roman" w:hAnsi="Calibri" w:cs="Times New Roman"/>
      <w:kern w:val="1"/>
      <w:sz w:val="24"/>
      <w:szCs w:val="24"/>
      <w:lang w:eastAsia="ar-SA"/>
      <w14:ligatures w14:val="none"/>
    </w:rPr>
  </w:style>
  <w:style w:type="paragraph" w:customStyle="1" w:styleId="Textbody">
    <w:name w:val="Text body"/>
    <w:basedOn w:val="Standard"/>
    <w:rsid w:val="001B7A20"/>
    <w:pPr>
      <w:autoSpaceDE/>
      <w:autoSpaceDN w:val="0"/>
      <w:spacing w:after="119"/>
      <w:textAlignment w:val="baseline"/>
    </w:pPr>
    <w:rPr>
      <w:rFonts w:ascii="Calibri" w:eastAsia="SimSun" w:hAnsi="Calibri"/>
      <w:kern w:val="3"/>
      <w:sz w:val="24"/>
      <w:szCs w:val="24"/>
      <w:lang w:eastAsia="zh-CN" w:bidi="hi-IN"/>
    </w:rPr>
  </w:style>
  <w:style w:type="table" w:styleId="Tabela-Siatka">
    <w:name w:val="Table Grid"/>
    <w:basedOn w:val="Standardowy"/>
    <w:uiPriority w:val="39"/>
    <w:rsid w:val="00E05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basedOn w:val="Domylnaczcionkaakapitu"/>
    <w:link w:val="Nagwek4"/>
    <w:uiPriority w:val="9"/>
    <w:semiHidden/>
    <w:rsid w:val="001E20EB"/>
    <w:rPr>
      <w:rFonts w:asciiTheme="majorHAnsi" w:eastAsiaTheme="majorEastAsia" w:hAnsiTheme="majorHAnsi" w:cstheme="majorBidi"/>
      <w:i/>
      <w:iCs/>
      <w:color w:val="2F5496" w:themeColor="accent1" w:themeShade="BF"/>
      <w:kern w:val="1"/>
      <w:sz w:val="24"/>
      <w:szCs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06217">
      <w:bodyDiv w:val="1"/>
      <w:marLeft w:val="0"/>
      <w:marRight w:val="0"/>
      <w:marTop w:val="0"/>
      <w:marBottom w:val="0"/>
      <w:divBdr>
        <w:top w:val="none" w:sz="0" w:space="0" w:color="auto"/>
        <w:left w:val="none" w:sz="0" w:space="0" w:color="auto"/>
        <w:bottom w:val="none" w:sz="0" w:space="0" w:color="auto"/>
        <w:right w:val="none" w:sz="0" w:space="0" w:color="auto"/>
      </w:divBdr>
    </w:div>
    <w:div w:id="575867821">
      <w:bodyDiv w:val="1"/>
      <w:marLeft w:val="0"/>
      <w:marRight w:val="0"/>
      <w:marTop w:val="0"/>
      <w:marBottom w:val="0"/>
      <w:divBdr>
        <w:top w:val="none" w:sz="0" w:space="0" w:color="auto"/>
        <w:left w:val="none" w:sz="0" w:space="0" w:color="auto"/>
        <w:bottom w:val="none" w:sz="0" w:space="0" w:color="auto"/>
        <w:right w:val="none" w:sz="0" w:space="0" w:color="auto"/>
      </w:divBdr>
    </w:div>
    <w:div w:id="1296721646">
      <w:bodyDiv w:val="1"/>
      <w:marLeft w:val="0"/>
      <w:marRight w:val="0"/>
      <w:marTop w:val="0"/>
      <w:marBottom w:val="0"/>
      <w:divBdr>
        <w:top w:val="none" w:sz="0" w:space="0" w:color="auto"/>
        <w:left w:val="none" w:sz="0" w:space="0" w:color="auto"/>
        <w:bottom w:val="none" w:sz="0" w:space="0" w:color="auto"/>
        <w:right w:val="none" w:sz="0" w:space="0" w:color="auto"/>
      </w:divBdr>
    </w:div>
    <w:div w:id="148604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4CE4E-F8F2-40D4-BD74-D35099E4F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13</Pages>
  <Words>3188</Words>
  <Characters>19134</Characters>
  <Application>Microsoft Office Word</Application>
  <DocSecurity>0</DocSecurity>
  <Lines>159</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Koziarski</dc:creator>
  <cp:keywords/>
  <dc:description/>
  <cp:lastModifiedBy>PC</cp:lastModifiedBy>
  <cp:revision>9</cp:revision>
  <cp:lastPrinted>2025-03-22T12:50:00Z</cp:lastPrinted>
  <dcterms:created xsi:type="dcterms:W3CDTF">2025-02-05T08:43:00Z</dcterms:created>
  <dcterms:modified xsi:type="dcterms:W3CDTF">2025-10-30T19:21:00Z</dcterms:modified>
</cp:coreProperties>
</file>